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5276" w:type="dxa"/>
        <w:tblLook w:val="04A0" w:firstRow="1" w:lastRow="0" w:firstColumn="1" w:lastColumn="0" w:noHBand="0" w:noVBand="1"/>
      </w:tblPr>
      <w:tblGrid>
        <w:gridCol w:w="2051"/>
        <w:gridCol w:w="2003"/>
        <w:gridCol w:w="3917"/>
        <w:gridCol w:w="2176"/>
        <w:gridCol w:w="2942"/>
        <w:gridCol w:w="2187"/>
      </w:tblGrid>
      <w:tr w:rsidR="00820154" w:rsidRPr="00176913" w:rsidTr="0000684B">
        <w:tc>
          <w:tcPr>
            <w:tcW w:w="4054" w:type="dxa"/>
            <w:gridSpan w:val="2"/>
          </w:tcPr>
          <w:p w:rsidR="00820154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15316">
              <w:rPr>
                <w:rFonts w:ascii="Calibri" w:eastAsia="Batang" w:hAnsi="Calibri" w:cs="Times New Roman"/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2F25C4A4" wp14:editId="56F59DAB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75565</wp:posOffset>
                  </wp:positionV>
                  <wp:extent cx="1123950" cy="752475"/>
                  <wp:effectExtent l="0" t="0" r="0" b="9525"/>
                  <wp:wrapNone/>
                  <wp:docPr id="9" name="Imagen 9" descr="C:\Users\Ing. Edwin Andrade\Logo Unidad Educativa x 1200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C:\Users\Ing. Edwin Andrade\Logo Unidad Educativa x 1200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192" cy="75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0154" w:rsidRPr="00115316" w:rsidRDefault="00820154" w:rsidP="00217F00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val="es-EC"/>
              </w:rPr>
            </w:pPr>
          </w:p>
        </w:tc>
        <w:tc>
          <w:tcPr>
            <w:tcW w:w="6093" w:type="dxa"/>
            <w:gridSpan w:val="2"/>
          </w:tcPr>
          <w:p w:rsidR="00820154" w:rsidRDefault="00820154" w:rsidP="00217F00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</w:p>
          <w:p w:rsidR="00820154" w:rsidRPr="00176913" w:rsidRDefault="00820154" w:rsidP="00217F00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  <w:t xml:space="preserve">UNIDAD EDUCATIVA </w:t>
            </w:r>
            <w:proofErr w:type="gramStart"/>
            <w:r w:rsidRPr="00176913"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  <w:t>PARTICULAR ”TALENTOS</w:t>
            </w:r>
            <w:proofErr w:type="gramEnd"/>
            <w:r w:rsidRPr="00176913"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  <w:t>”</w:t>
            </w:r>
          </w:p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5129" w:type="dxa"/>
            <w:gridSpan w:val="2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</w:p>
          <w:p w:rsidR="00820154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 xml:space="preserve"> </w:t>
            </w:r>
          </w:p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AÑO LECTIVO</w:t>
            </w:r>
          </w:p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8</w:t>
            </w: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9</w:t>
            </w:r>
          </w:p>
        </w:tc>
      </w:tr>
      <w:tr w:rsidR="00820154" w:rsidRPr="00176913" w:rsidTr="0000684B">
        <w:tc>
          <w:tcPr>
            <w:tcW w:w="15276" w:type="dxa"/>
            <w:gridSpan w:val="6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0"/>
                <w:lang w:val="es-EC"/>
              </w:rPr>
              <w:t>PLAN CURRICULAR ANUAL</w:t>
            </w:r>
          </w:p>
        </w:tc>
      </w:tr>
      <w:tr w:rsidR="00820154" w:rsidRPr="00176913" w:rsidTr="0000684B">
        <w:tc>
          <w:tcPr>
            <w:tcW w:w="15276" w:type="dxa"/>
            <w:gridSpan w:val="6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1.- DATOS INFORMATIVOS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</w:pPr>
            <w:r w:rsidRPr="00176913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  <w:t>Área:</w:t>
            </w:r>
          </w:p>
        </w:tc>
        <w:tc>
          <w:tcPr>
            <w:tcW w:w="5920" w:type="dxa"/>
            <w:gridSpan w:val="2"/>
            <w:vAlign w:val="center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Educación Cultural Artística  </w:t>
            </w:r>
          </w:p>
        </w:tc>
        <w:tc>
          <w:tcPr>
            <w:tcW w:w="2176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Asignatura:</w:t>
            </w:r>
          </w:p>
        </w:tc>
        <w:tc>
          <w:tcPr>
            <w:tcW w:w="5129" w:type="dxa"/>
            <w:gridSpan w:val="2"/>
            <w:vAlign w:val="center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Educación Cultural Artística  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</w:pPr>
            <w:r w:rsidRPr="00176913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  <w:t>Docente(s):</w:t>
            </w:r>
          </w:p>
        </w:tc>
        <w:tc>
          <w:tcPr>
            <w:tcW w:w="13225" w:type="dxa"/>
            <w:gridSpan w:val="5"/>
            <w:vAlign w:val="center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Tnga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. Wendy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Simbaña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 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</w:pPr>
            <w:r w:rsidRPr="00176913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  <w:t>Grado/curso:</w:t>
            </w:r>
          </w:p>
        </w:tc>
        <w:tc>
          <w:tcPr>
            <w:tcW w:w="5920" w:type="dxa"/>
            <w:gridSpan w:val="2"/>
            <w:vAlign w:val="center"/>
          </w:tcPr>
          <w:p w:rsidR="00820154" w:rsidRPr="00176913" w:rsidRDefault="005E7D3A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Quinto</w:t>
            </w:r>
          </w:p>
        </w:tc>
        <w:tc>
          <w:tcPr>
            <w:tcW w:w="2176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s-EC"/>
              </w:rPr>
              <w:t>Sub Nivel educativo:</w:t>
            </w:r>
          </w:p>
        </w:tc>
        <w:tc>
          <w:tcPr>
            <w:tcW w:w="5129" w:type="dxa"/>
            <w:gridSpan w:val="2"/>
            <w:vAlign w:val="center"/>
          </w:tcPr>
          <w:p w:rsidR="00820154" w:rsidRPr="00176913" w:rsidRDefault="004623BC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EGB</w:t>
            </w:r>
          </w:p>
        </w:tc>
      </w:tr>
      <w:tr w:rsidR="00820154" w:rsidRPr="00176913" w:rsidTr="0000684B">
        <w:trPr>
          <w:trHeight w:val="287"/>
        </w:trPr>
        <w:tc>
          <w:tcPr>
            <w:tcW w:w="15276" w:type="dxa"/>
            <w:gridSpan w:val="6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2.- TIEMPO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Carga horaria semanal</w:t>
            </w:r>
          </w:p>
        </w:tc>
        <w:tc>
          <w:tcPr>
            <w:tcW w:w="2003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Nro. Semanas de trabajo</w:t>
            </w:r>
          </w:p>
        </w:tc>
        <w:tc>
          <w:tcPr>
            <w:tcW w:w="391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Evaluación de los aprendizajes e imprevistos</w:t>
            </w:r>
          </w:p>
        </w:tc>
        <w:tc>
          <w:tcPr>
            <w:tcW w:w="5118" w:type="dxa"/>
            <w:gridSpan w:val="2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Total semanas clases</w:t>
            </w:r>
          </w:p>
        </w:tc>
        <w:tc>
          <w:tcPr>
            <w:tcW w:w="218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Total períodos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2</w:t>
            </w:r>
          </w:p>
        </w:tc>
        <w:tc>
          <w:tcPr>
            <w:tcW w:w="2003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36</w:t>
            </w:r>
          </w:p>
        </w:tc>
        <w:tc>
          <w:tcPr>
            <w:tcW w:w="391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4</w:t>
            </w:r>
          </w:p>
        </w:tc>
        <w:tc>
          <w:tcPr>
            <w:tcW w:w="5118" w:type="dxa"/>
            <w:gridSpan w:val="2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40</w:t>
            </w:r>
          </w:p>
        </w:tc>
        <w:tc>
          <w:tcPr>
            <w:tcW w:w="218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324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2003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391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5118" w:type="dxa"/>
            <w:gridSpan w:val="2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218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</w:tr>
    </w:tbl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337"/>
        <w:gridCol w:w="2582"/>
        <w:gridCol w:w="1467"/>
        <w:gridCol w:w="1195"/>
        <w:gridCol w:w="1354"/>
        <w:gridCol w:w="1447"/>
        <w:gridCol w:w="2552"/>
        <w:gridCol w:w="1560"/>
      </w:tblGrid>
      <w:tr w:rsidR="005E7D3A" w:rsidRPr="0066370B" w:rsidTr="005E7D3A">
        <w:trPr>
          <w:trHeight w:val="294"/>
        </w:trPr>
        <w:tc>
          <w:tcPr>
            <w:tcW w:w="15310" w:type="dxa"/>
            <w:gridSpan w:val="9"/>
            <w:shd w:val="clear" w:color="auto" w:fill="auto"/>
            <w:noWrap/>
            <w:hideMark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t>3. OBJETIVOS GENERALES</w:t>
            </w:r>
          </w:p>
        </w:tc>
      </w:tr>
      <w:tr w:rsidR="005E7D3A" w:rsidRPr="0066370B" w:rsidTr="005E7D3A">
        <w:trPr>
          <w:trHeight w:val="233"/>
        </w:trPr>
        <w:tc>
          <w:tcPr>
            <w:tcW w:w="7202" w:type="dxa"/>
            <w:gridSpan w:val="4"/>
            <w:shd w:val="clear" w:color="auto" w:fill="auto"/>
            <w:noWrap/>
            <w:hideMark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t>Objetivos del área</w:t>
            </w:r>
          </w:p>
        </w:tc>
        <w:tc>
          <w:tcPr>
            <w:tcW w:w="8108" w:type="dxa"/>
            <w:gridSpan w:val="5"/>
            <w:shd w:val="clear" w:color="auto" w:fill="auto"/>
            <w:noWrap/>
            <w:hideMark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t>Objetivos del grado/curso</w:t>
            </w:r>
          </w:p>
        </w:tc>
      </w:tr>
      <w:tr w:rsidR="005E7D3A" w:rsidRPr="00FA35B7" w:rsidTr="005E7D3A">
        <w:trPr>
          <w:trHeight w:val="304"/>
        </w:trPr>
        <w:tc>
          <w:tcPr>
            <w:tcW w:w="7202" w:type="dxa"/>
            <w:gridSpan w:val="4"/>
            <w:shd w:val="clear" w:color="auto" w:fill="auto"/>
          </w:tcPr>
          <w:p w:rsidR="005E7D3A" w:rsidRPr="00F035BE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OG.ECA.1.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Valorar las posibilidades y limitaciones de materiales, herramientas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y técnicas de diferentes lenguajes artísticos en procesos de interpretación y/o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creación de producciones propias.</w:t>
            </w:r>
          </w:p>
          <w:p w:rsidR="005E7D3A" w:rsidRPr="00F035BE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OG.ECA.2.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Respetar y valorar el patrimonio cultural tangible e intangible,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propio y de otros pueblos, como resultado de la participación en procesos de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investigación, observación y análisis de sus características, y así contribuir 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su conservación y renovación.</w:t>
            </w:r>
          </w:p>
          <w:p w:rsidR="005E7D3A" w:rsidRPr="00F035BE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OG.ECA.3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Considerar el papel que desempeñan los conocimientos y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habilidades artísticos en la vida personal y laboral, y explicar sus funciones en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el desempeño de distintas profesiones.</w:t>
            </w:r>
          </w:p>
          <w:p w:rsidR="005E7D3A" w:rsidRPr="00F035BE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OG.ECA.4.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Asumir distintos roles y responsabilidades en proyectos de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interpretación y/o creación colectiva, y usar argumentos fundamentados en la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toma de decisiones, para llegar a acuerdos que posibiliten su consecución.</w:t>
            </w:r>
          </w:p>
          <w:p w:rsidR="005E7D3A" w:rsidRPr="00F035BE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OG.ECA.5.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Apreciar de manera sensible y crítica los productos del arte y la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cultura, para valorarlos y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actuar, como público, de manera personal, informada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y comprometida.</w:t>
            </w:r>
          </w:p>
          <w:p w:rsidR="005E7D3A" w:rsidRPr="00F035BE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OG.ECA.6.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Utilizar medios audiovisuales y tecnologías digitales para el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conocimiento, el disfrute y la producción de arte y cultura.</w:t>
            </w:r>
          </w:p>
          <w:p w:rsidR="005E7D3A" w:rsidRPr="00F035BE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OG.ECA.7.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Crear productos artísticos que expresen visiones propias,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sensibles e innovadoras, mediante el empleo consciente de elementos y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principios del arte.</w:t>
            </w:r>
          </w:p>
          <w:p w:rsidR="005E7D3A" w:rsidRPr="00FA35B7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="Calibri"/>
                <w:i/>
                <w:sz w:val="18"/>
                <w:szCs w:val="18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OG.ECA.8.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Explorar su mundo interior para ser más consciente de las ideas y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emociones que suscitan las distintas producciones culturales y artísticas, y las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que pueden expresar en sus propias creaciones, manifestándolas con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convicción y conciencia.</w:t>
            </w:r>
          </w:p>
        </w:tc>
        <w:tc>
          <w:tcPr>
            <w:tcW w:w="8108" w:type="dxa"/>
            <w:gridSpan w:val="5"/>
            <w:shd w:val="clear" w:color="auto" w:fill="auto"/>
          </w:tcPr>
          <w:p w:rsidR="005E7D3A" w:rsidRPr="00C77C16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O.ECA.2.1.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Realizar producciones artísticas individuales y colectivas a partir de la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combinación de técnicas y materiales dados.</w:t>
            </w:r>
          </w:p>
          <w:p w:rsidR="005E7D3A" w:rsidRPr="00C77C16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O.ECA.2.2.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Identificar y describir elementos característicos de productos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patrimoniales y producciones artísticas contemporáneas locales y universales.</w:t>
            </w:r>
          </w:p>
          <w:p w:rsidR="005E7D3A" w:rsidRPr="00C77C16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O.ECA.2.3.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Describir las principales características de algunas </w:t>
            </w:r>
            <w:bookmarkStart w:id="0" w:name="_GoBack"/>
            <w:bookmarkEnd w:id="0"/>
            <w:r w:rsidRPr="00C77C16">
              <w:rPr>
                <w:rFonts w:eastAsiaTheme="minorHAnsi"/>
                <w:sz w:val="17"/>
                <w:szCs w:val="17"/>
                <w:lang w:eastAsia="en-US"/>
              </w:rPr>
              <w:t>profesiones del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mundo del arte y la cultura.</w:t>
            </w:r>
          </w:p>
          <w:p w:rsidR="005E7D3A" w:rsidRPr="00C77C16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O.ECA.2.4.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Asumir distintos roles en el desarrollo de proyectos culturales y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artísticos.</w:t>
            </w:r>
          </w:p>
          <w:p w:rsidR="005E7D3A" w:rsidRPr="00C77C16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O.ECA.2.5.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Expresar las ideas y sentimientos que suscita la observación de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producciones culturales y artísticas tradicionales y contemporáneas.</w:t>
            </w:r>
          </w:p>
          <w:p w:rsidR="005E7D3A" w:rsidRPr="00C77C16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O.ECA.2.6.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Utilizar medios audiovisuales y tecnologías digitales para buscar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información sobre obras, autores o técnicas y crear producciones sonoras, visuales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o audiovisuales sencillas.</w:t>
            </w:r>
          </w:p>
          <w:p w:rsidR="005E7D3A" w:rsidRPr="00C77C16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O.ECA.2.7.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Expresar y comunicar emociones e ideas a través del lenguaje sonoro,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visual y corporal.</w:t>
            </w:r>
          </w:p>
          <w:p w:rsidR="005E7D3A" w:rsidRPr="00FA35B7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  <w:sz w:val="17"/>
                <w:szCs w:val="17"/>
                <w:lang w:eastAsia="es-EC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O.ECA.2.8.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Buscar, seleccionar y organizar información sobre distintas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manifestaciones culturales y artísticas, y exponer algunos conocimientos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adquiridos.</w:t>
            </w:r>
          </w:p>
        </w:tc>
      </w:tr>
      <w:tr w:rsidR="005E7D3A" w:rsidRPr="0066370B" w:rsidTr="005E7D3A">
        <w:trPr>
          <w:trHeight w:val="231"/>
        </w:trPr>
        <w:tc>
          <w:tcPr>
            <w:tcW w:w="7202" w:type="dxa"/>
            <w:gridSpan w:val="4"/>
            <w:shd w:val="clear" w:color="auto" w:fill="auto"/>
            <w:vAlign w:val="center"/>
          </w:tcPr>
          <w:p w:rsidR="005E7D3A" w:rsidRPr="0066370B" w:rsidRDefault="005E7D3A" w:rsidP="00D47A84">
            <w:pPr>
              <w:autoSpaceDE w:val="0"/>
              <w:autoSpaceDN w:val="0"/>
              <w:adjustRightInd w:val="0"/>
              <w:ind w:left="708" w:hanging="7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4. EJES TRANSVERSALES:</w:t>
            </w:r>
          </w:p>
        </w:tc>
        <w:tc>
          <w:tcPr>
            <w:tcW w:w="8108" w:type="dxa"/>
            <w:gridSpan w:val="5"/>
            <w:shd w:val="clear" w:color="auto" w:fill="auto"/>
          </w:tcPr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La interculturalidad.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• Respeto a las variedades lingüísticas.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• La formación de una ciudadanía democrática.</w:t>
            </w:r>
          </w:p>
          <w:p w:rsidR="005E7D3A" w:rsidRPr="0066370B" w:rsidRDefault="005E7D3A" w:rsidP="00D47A84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• Respeto hacia las opiniones diversas.</w:t>
            </w:r>
          </w:p>
        </w:tc>
      </w:tr>
      <w:tr w:rsidR="005E7D3A" w:rsidRPr="0066370B" w:rsidTr="005E7D3A">
        <w:trPr>
          <w:trHeight w:val="257"/>
        </w:trPr>
        <w:tc>
          <w:tcPr>
            <w:tcW w:w="15310" w:type="dxa"/>
            <w:gridSpan w:val="9"/>
            <w:shd w:val="clear" w:color="auto" w:fill="auto"/>
          </w:tcPr>
          <w:p w:rsidR="005E7D3A" w:rsidRPr="0066370B" w:rsidRDefault="005E7D3A" w:rsidP="005E7D3A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Calibri" w:hAnsi="Calibri" w:cs="Calibri"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t>DESARROLLO DE UNIDADES DE PLANIFICACIÓN</w:t>
            </w:r>
          </w:p>
        </w:tc>
      </w:tr>
      <w:tr w:rsidR="005E7D3A" w:rsidRPr="0066370B" w:rsidTr="005E7D3A">
        <w:trPr>
          <w:trHeight w:val="280"/>
        </w:trPr>
        <w:tc>
          <w:tcPr>
            <w:tcW w:w="816" w:type="dxa"/>
            <w:shd w:val="clear" w:color="auto" w:fill="auto"/>
            <w:vAlign w:val="center"/>
            <w:hideMark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Título de la unidad de planificación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E7D3A" w:rsidRDefault="005E7D3A" w:rsidP="00D47A84">
            <w:pPr>
              <w:tabs>
                <w:tab w:val="left" w:pos="622"/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Objetivos específicos de la unidad de planificación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:rsidR="005E7D3A" w:rsidRPr="0066370B" w:rsidRDefault="005E7D3A" w:rsidP="00D47A84">
            <w:pPr>
              <w:tabs>
                <w:tab w:val="left" w:pos="622"/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Contenidos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Orientaciones metodológicas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Evaluación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21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Duración en semanas</w:t>
            </w:r>
          </w:p>
        </w:tc>
      </w:tr>
      <w:tr w:rsidR="005E7D3A" w:rsidRPr="0066370B" w:rsidTr="005E7D3A">
        <w:trPr>
          <w:trHeight w:val="278"/>
        </w:trPr>
        <w:tc>
          <w:tcPr>
            <w:tcW w:w="816" w:type="dxa"/>
            <w:shd w:val="clear" w:color="auto" w:fill="auto"/>
            <w:vAlign w:val="center"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5E7D3A" w:rsidRPr="0066370B" w:rsidRDefault="005E7D3A" w:rsidP="00D47A84">
            <w:pPr>
              <w:autoSpaceDE w:val="0"/>
              <w:autoSpaceDN w:val="0"/>
              <w:adjustRightInd w:val="0"/>
              <w:ind w:left="354" w:hanging="71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EL YO: LA IDENTIDAD</w:t>
            </w:r>
          </w:p>
        </w:tc>
        <w:tc>
          <w:tcPr>
            <w:tcW w:w="2582" w:type="dxa"/>
            <w:shd w:val="clear" w:color="auto" w:fill="auto"/>
          </w:tcPr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O.ECA.2.1.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Realizar producciones artísticas individuales y colectivas a partir de la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combinación de técnicas y materiales dados.</w:t>
            </w:r>
          </w:p>
          <w:p w:rsidR="005E7D3A" w:rsidRPr="00C77C16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O.ECA.2.3.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Describir las principales características de algunas profesiones del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mundo del arte y la cultura.</w:t>
            </w:r>
          </w:p>
          <w:p w:rsidR="005E7D3A" w:rsidRPr="00C77C16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O.ECA.2.5.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Expresar las ideas y sentimientos que suscita la observación de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producciones culturales y artísticas tradicionales y contemporáneas.</w:t>
            </w:r>
          </w:p>
          <w:p w:rsidR="005E7D3A" w:rsidRPr="00C77C16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O.ECA.2.7.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Expresar y comunicar emociones e ideas a través del lenguaje sonoro,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visual y corporal.</w:t>
            </w:r>
          </w:p>
          <w:p w:rsidR="005E7D3A" w:rsidRPr="00A476CC" w:rsidRDefault="005E7D3A" w:rsidP="00D47A84">
            <w:pPr>
              <w:rPr>
                <w:rFonts w:cstheme="minorHAnsi"/>
                <w:bCs/>
                <w:sz w:val="17"/>
                <w:szCs w:val="17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O.ECA.2.8.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Buscar, seleccionar y organizar información sobre distintas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manifestaciones culturales y artísticas, y exponer algunos conocimientos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adquiridos.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EB03A2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ECA.3.1.1.</w:t>
            </w:r>
            <w:r w:rsidRPr="00EB03A2">
              <w:rPr>
                <w:rFonts w:eastAsiaTheme="minorHAnsi"/>
                <w:sz w:val="17"/>
                <w:szCs w:val="17"/>
                <w:lang w:eastAsia="en-US"/>
              </w:rPr>
              <w:t xml:space="preserve"> Representar momentos o situaciones que hayan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EB03A2">
              <w:rPr>
                <w:rFonts w:eastAsiaTheme="minorHAnsi"/>
                <w:sz w:val="17"/>
                <w:szCs w:val="17"/>
                <w:lang w:eastAsia="en-US"/>
              </w:rPr>
              <w:t>sido relevantes en la historia personal de cada estudiante,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EB03A2">
              <w:rPr>
                <w:rFonts w:eastAsiaTheme="minorHAnsi"/>
                <w:sz w:val="17"/>
                <w:szCs w:val="17"/>
                <w:lang w:eastAsia="en-US"/>
              </w:rPr>
              <w:t>a través de una palabra tratada de forma expresiva (escrita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EB03A2">
              <w:rPr>
                <w:rFonts w:eastAsiaTheme="minorHAnsi"/>
                <w:sz w:val="17"/>
                <w:szCs w:val="17"/>
                <w:lang w:eastAsia="en-US"/>
              </w:rPr>
              <w:t>sobre papel, sobre arcilla a gran tamaño, en miniatura o en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EB03A2">
              <w:rPr>
                <w:rFonts w:eastAsiaTheme="minorHAnsi"/>
                <w:sz w:val="17"/>
                <w:szCs w:val="17"/>
                <w:lang w:eastAsia="en-US"/>
              </w:rPr>
              <w:t>color, etc.), un dibujo o una fotografía.</w:t>
            </w:r>
          </w:p>
          <w:p w:rsidR="005E7D3A" w:rsidRPr="00742EBE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42EBE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ECA.3.1.4.</w:t>
            </w:r>
            <w:r w:rsidRPr="00742EBE">
              <w:rPr>
                <w:rFonts w:eastAsiaTheme="minorHAnsi"/>
                <w:sz w:val="17"/>
                <w:szCs w:val="17"/>
                <w:lang w:eastAsia="en-US"/>
              </w:rPr>
              <w:t xml:space="preserve"> Elaborar autorretratos utilizando un espejo 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42EBE">
              <w:rPr>
                <w:rFonts w:eastAsiaTheme="minorHAnsi"/>
                <w:sz w:val="17"/>
                <w:szCs w:val="17"/>
                <w:lang w:eastAsia="en-US"/>
              </w:rPr>
              <w:t>una imagen fotográfica, y verbalizar las dificultades encontradas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42EBE">
              <w:rPr>
                <w:rFonts w:eastAsiaTheme="minorHAnsi"/>
                <w:sz w:val="17"/>
                <w:szCs w:val="17"/>
                <w:lang w:eastAsia="en-US"/>
              </w:rPr>
              <w:t>y la satisfacción con el resultado obtenido.</w:t>
            </w:r>
          </w:p>
          <w:p w:rsidR="005E7D3A" w:rsidRPr="00C01027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01027">
              <w:rPr>
                <w:rFonts w:eastAsiaTheme="minorHAnsi"/>
                <w:b/>
                <w:sz w:val="17"/>
                <w:szCs w:val="17"/>
                <w:lang w:eastAsia="en-US"/>
              </w:rPr>
              <w:t>ECA.3.1.6.</w:t>
            </w:r>
            <w:r w:rsidRPr="00C01027">
              <w:rPr>
                <w:rFonts w:eastAsiaTheme="minorHAnsi"/>
                <w:sz w:val="17"/>
                <w:szCs w:val="17"/>
                <w:lang w:eastAsia="en-US"/>
              </w:rPr>
              <w:t xml:space="preserve"> Componer retratos sonoros combinando sonidos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01027">
              <w:rPr>
                <w:rFonts w:eastAsiaTheme="minorHAnsi"/>
                <w:sz w:val="17"/>
                <w:szCs w:val="17"/>
                <w:lang w:eastAsia="en-US"/>
              </w:rPr>
              <w:t>grabados y fragmentos de piezas musicales que cada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01027">
              <w:rPr>
                <w:rFonts w:eastAsiaTheme="minorHAnsi"/>
                <w:sz w:val="17"/>
                <w:szCs w:val="17"/>
                <w:lang w:eastAsia="en-US"/>
              </w:rPr>
              <w:t>estudiante escucha en su vida diaria.</w:t>
            </w:r>
          </w:p>
          <w:p w:rsidR="005E7D3A" w:rsidRPr="00DC5914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C5914">
              <w:rPr>
                <w:rFonts w:eastAsiaTheme="minorHAnsi"/>
                <w:b/>
                <w:sz w:val="17"/>
                <w:szCs w:val="17"/>
                <w:lang w:eastAsia="en-US"/>
              </w:rPr>
              <w:t>ECA.3.1.8.</w:t>
            </w:r>
            <w:r w:rsidRPr="00DC5914">
              <w:rPr>
                <w:rFonts w:eastAsiaTheme="minorHAnsi"/>
                <w:sz w:val="17"/>
                <w:szCs w:val="17"/>
                <w:lang w:eastAsia="en-US"/>
              </w:rPr>
              <w:t xml:space="preserve"> Describir la producción de artistas que transforman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C5914">
              <w:rPr>
                <w:rFonts w:eastAsiaTheme="minorHAnsi"/>
                <w:sz w:val="17"/>
                <w:szCs w:val="17"/>
                <w:lang w:eastAsia="en-US"/>
              </w:rPr>
              <w:t>objetos artificiales o naturales en obras de arte (como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C5914">
              <w:rPr>
                <w:rFonts w:eastAsiaTheme="minorHAnsi"/>
                <w:sz w:val="17"/>
                <w:szCs w:val="17"/>
                <w:lang w:eastAsia="en-US"/>
              </w:rPr>
              <w:t xml:space="preserve">Gilbert </w:t>
            </w:r>
            <w:proofErr w:type="spellStart"/>
            <w:r w:rsidRPr="00DC5914">
              <w:rPr>
                <w:rFonts w:eastAsiaTheme="minorHAnsi"/>
                <w:sz w:val="17"/>
                <w:szCs w:val="17"/>
                <w:lang w:eastAsia="en-US"/>
              </w:rPr>
              <w:t>Legrand</w:t>
            </w:r>
            <w:proofErr w:type="spellEnd"/>
            <w:r w:rsidRPr="00DC5914">
              <w:rPr>
                <w:rFonts w:eastAsiaTheme="minorHAnsi"/>
                <w:sz w:val="17"/>
                <w:szCs w:val="17"/>
                <w:lang w:eastAsia="en-US"/>
              </w:rPr>
              <w:t xml:space="preserve">, </w:t>
            </w:r>
            <w:proofErr w:type="spellStart"/>
            <w:r w:rsidRPr="00DC5914">
              <w:rPr>
                <w:rFonts w:eastAsiaTheme="minorHAnsi"/>
                <w:sz w:val="17"/>
                <w:szCs w:val="17"/>
                <w:lang w:eastAsia="en-US"/>
              </w:rPr>
              <w:t>Domenic</w:t>
            </w:r>
            <w:proofErr w:type="spellEnd"/>
            <w:r w:rsidRPr="00DC5914"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DC5914">
              <w:rPr>
                <w:rFonts w:eastAsiaTheme="minorHAnsi"/>
                <w:sz w:val="17"/>
                <w:szCs w:val="17"/>
                <w:lang w:eastAsia="en-US"/>
              </w:rPr>
              <w:t>Bahmann</w:t>
            </w:r>
            <w:proofErr w:type="spellEnd"/>
            <w:r w:rsidRPr="00DC5914">
              <w:rPr>
                <w:rFonts w:eastAsiaTheme="minorHAnsi"/>
                <w:sz w:val="17"/>
                <w:szCs w:val="17"/>
                <w:lang w:eastAsia="en-US"/>
              </w:rPr>
              <w:t xml:space="preserve">, Dan </w:t>
            </w:r>
            <w:proofErr w:type="spellStart"/>
            <w:r w:rsidRPr="00DC5914">
              <w:rPr>
                <w:rFonts w:eastAsiaTheme="minorHAnsi"/>
                <w:sz w:val="17"/>
                <w:szCs w:val="17"/>
                <w:lang w:eastAsia="en-US"/>
              </w:rPr>
              <w:t>Cretu</w:t>
            </w:r>
            <w:proofErr w:type="spellEnd"/>
            <w:r w:rsidRPr="00DC5914">
              <w:rPr>
                <w:rFonts w:eastAsiaTheme="minorHAnsi"/>
                <w:sz w:val="17"/>
                <w:szCs w:val="17"/>
                <w:lang w:eastAsia="en-US"/>
              </w:rPr>
              <w:t>, Vanessa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C5914">
              <w:rPr>
                <w:rFonts w:eastAsiaTheme="minorHAnsi"/>
                <w:sz w:val="17"/>
                <w:szCs w:val="17"/>
                <w:lang w:eastAsia="en-US"/>
              </w:rPr>
              <w:t>Zúñiga, etc.).</w:t>
            </w:r>
          </w:p>
          <w:p w:rsidR="005E7D3A" w:rsidRPr="00DC5914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C5914">
              <w:rPr>
                <w:rFonts w:eastAsiaTheme="minorHAnsi"/>
                <w:b/>
                <w:sz w:val="17"/>
                <w:szCs w:val="17"/>
                <w:lang w:eastAsia="en-US"/>
              </w:rPr>
              <w:t>ECA.3.1.11.</w:t>
            </w:r>
            <w:r w:rsidRPr="00DC5914">
              <w:rPr>
                <w:rFonts w:eastAsiaTheme="minorHAnsi"/>
                <w:sz w:val="17"/>
                <w:szCs w:val="17"/>
                <w:lang w:eastAsia="en-US"/>
              </w:rPr>
              <w:t xml:space="preserve"> Transformar materiales naturales y objetos de</w:t>
            </w:r>
          </w:p>
          <w:p w:rsidR="005E7D3A" w:rsidRPr="00DC5914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C5914">
              <w:rPr>
                <w:rFonts w:eastAsiaTheme="minorHAnsi"/>
                <w:sz w:val="17"/>
                <w:szCs w:val="17"/>
                <w:lang w:eastAsia="en-US"/>
              </w:rPr>
              <w:t>desecho en instrumentos musicales, a partir de un proceso</w:t>
            </w:r>
          </w:p>
          <w:p w:rsidR="005E7D3A" w:rsidRPr="00DC5914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C5914">
              <w:rPr>
                <w:rFonts w:eastAsiaTheme="minorHAnsi"/>
                <w:sz w:val="17"/>
                <w:szCs w:val="17"/>
                <w:lang w:eastAsia="en-US"/>
              </w:rPr>
              <w:t>de experimentación, diseño y planificación.</w:t>
            </w:r>
          </w:p>
          <w:p w:rsidR="005E7D3A" w:rsidRPr="00DC5914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C5914">
              <w:rPr>
                <w:rFonts w:eastAsiaTheme="minorHAnsi"/>
                <w:b/>
                <w:sz w:val="17"/>
                <w:szCs w:val="17"/>
                <w:lang w:eastAsia="en-US"/>
              </w:rPr>
              <w:t>ECA.3.1.13.</w:t>
            </w:r>
            <w:r w:rsidRPr="00DC5914">
              <w:rPr>
                <w:rFonts w:eastAsiaTheme="minorHAnsi"/>
                <w:sz w:val="17"/>
                <w:szCs w:val="17"/>
                <w:lang w:eastAsia="en-US"/>
              </w:rPr>
              <w:t xml:space="preserve"> Entrevistar a artesanos y artesanas, o familiares,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C5914">
              <w:rPr>
                <w:rFonts w:eastAsiaTheme="minorHAnsi"/>
                <w:sz w:val="17"/>
                <w:szCs w:val="17"/>
                <w:lang w:eastAsia="en-US"/>
              </w:rPr>
              <w:t>que puedan aportar información sobre los textiles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C5914">
              <w:rPr>
                <w:rFonts w:eastAsiaTheme="minorHAnsi"/>
                <w:sz w:val="17"/>
                <w:szCs w:val="17"/>
                <w:lang w:eastAsia="en-US"/>
              </w:rPr>
              <w:t xml:space="preserve">del país: fibras empleadas, tintes, dibujos, </w:t>
            </w:r>
            <w:r w:rsidRPr="00DC5914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significación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C5914">
              <w:rPr>
                <w:rFonts w:eastAsiaTheme="minorHAnsi"/>
                <w:sz w:val="17"/>
                <w:szCs w:val="17"/>
                <w:lang w:eastAsia="en-US"/>
              </w:rPr>
              <w:t>de los mismos, telares, utensilios, etc.</w:t>
            </w:r>
          </w:p>
          <w:p w:rsidR="005E7D3A" w:rsidRPr="00DC5914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17"/>
                <w:szCs w:val="17"/>
                <w:lang w:eastAsia="en-US"/>
              </w:rPr>
            </w:pPr>
            <w:r w:rsidRPr="00DC5914">
              <w:rPr>
                <w:rFonts w:eastAsiaTheme="minorHAnsi"/>
                <w:b/>
                <w:sz w:val="17"/>
                <w:szCs w:val="17"/>
                <w:lang w:eastAsia="en-US"/>
              </w:rPr>
              <w:t>ECA.3.1.16.</w:t>
            </w:r>
            <w:r w:rsidRPr="00DC5914">
              <w:rPr>
                <w:rFonts w:eastAsiaTheme="minorHAnsi"/>
                <w:sz w:val="17"/>
                <w:szCs w:val="17"/>
                <w:lang w:eastAsia="en-US"/>
              </w:rPr>
              <w:t xml:space="preserve"> Elaborar un glosario de términos relacionados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C5914">
              <w:rPr>
                <w:rFonts w:eastAsiaTheme="minorHAnsi"/>
                <w:sz w:val="17"/>
                <w:szCs w:val="17"/>
                <w:lang w:eastAsia="en-US"/>
              </w:rPr>
              <w:t>con juegos, hábitos y costumbres que hayan desaparecido.</w:t>
            </w:r>
          </w:p>
          <w:p w:rsidR="005E7D3A" w:rsidRPr="00011B5E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</w:p>
        </w:tc>
        <w:tc>
          <w:tcPr>
            <w:tcW w:w="2801" w:type="dxa"/>
            <w:gridSpan w:val="2"/>
            <w:shd w:val="clear" w:color="auto" w:fill="auto"/>
          </w:tcPr>
          <w:p w:rsidR="005E7D3A" w:rsidRPr="00302AFF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302AFF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Conocer </w:t>
            </w:r>
            <w:r w:rsidRPr="00302AFF">
              <w:rPr>
                <w:rFonts w:cstheme="minorHAnsi"/>
                <w:bCs/>
                <w:sz w:val="18"/>
                <w:szCs w:val="18"/>
              </w:rPr>
              <w:t>la existencia y momentos importantes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02AFF">
              <w:rPr>
                <w:rFonts w:cstheme="minorHAnsi"/>
                <w:bCs/>
                <w:sz w:val="18"/>
                <w:szCs w:val="18"/>
              </w:rPr>
              <w:t>de una persona por medio de la información familiar,</w:t>
            </w:r>
          </w:p>
          <w:p w:rsidR="005E7D3A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302AFF">
              <w:rPr>
                <w:rFonts w:cstheme="minorHAnsi"/>
                <w:bCs/>
                <w:sz w:val="18"/>
                <w:szCs w:val="18"/>
              </w:rPr>
              <w:t>de las experiencias y anécdotas vividas a través del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02AFF">
              <w:rPr>
                <w:rFonts w:cstheme="minorHAnsi"/>
                <w:bCs/>
                <w:sz w:val="18"/>
                <w:szCs w:val="18"/>
              </w:rPr>
              <w:t>paso del tiempo para comprender y valorar los sucesos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02AFF">
              <w:rPr>
                <w:rFonts w:cstheme="minorHAnsi"/>
                <w:bCs/>
                <w:sz w:val="18"/>
                <w:szCs w:val="18"/>
              </w:rPr>
              <w:t>de la historia personal.</w:t>
            </w:r>
          </w:p>
          <w:p w:rsidR="005E7D3A" w:rsidRPr="00302AFF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302AFF">
              <w:rPr>
                <w:rFonts w:cstheme="minorHAnsi"/>
                <w:b/>
                <w:bCs/>
                <w:sz w:val="18"/>
                <w:szCs w:val="18"/>
              </w:rPr>
              <w:t>Aprender</w:t>
            </w:r>
            <w:r w:rsidRPr="00302AFF">
              <w:rPr>
                <w:rFonts w:cstheme="minorHAnsi"/>
                <w:bCs/>
                <w:sz w:val="18"/>
                <w:szCs w:val="18"/>
              </w:rPr>
              <w:t xml:space="preserve"> a mirarse reconociendo </w:t>
            </w:r>
            <w:r w:rsidRPr="00302AFF">
              <w:rPr>
                <w:rFonts w:cstheme="minorHAnsi"/>
                <w:bCs/>
                <w:sz w:val="18"/>
                <w:szCs w:val="18"/>
              </w:rPr>
              <w:lastRenderedPageBreak/>
              <w:t>sus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02AFF">
              <w:rPr>
                <w:rFonts w:cstheme="minorHAnsi"/>
                <w:bCs/>
                <w:sz w:val="18"/>
                <w:szCs w:val="18"/>
              </w:rPr>
              <w:t>atributos (cualidades o características) para descubrir</w:t>
            </w:r>
          </w:p>
          <w:p w:rsidR="005E7D3A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302AFF">
              <w:rPr>
                <w:rFonts w:cstheme="minorHAnsi"/>
                <w:bCs/>
                <w:sz w:val="18"/>
                <w:szCs w:val="18"/>
              </w:rPr>
              <w:t>y representar su imagen propia por medio del dibujo,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02AFF">
              <w:rPr>
                <w:rFonts w:cstheme="minorHAnsi"/>
                <w:bCs/>
                <w:sz w:val="18"/>
                <w:szCs w:val="18"/>
              </w:rPr>
              <w:t>la pintura, la fotografía y la escultura.</w:t>
            </w:r>
          </w:p>
          <w:p w:rsidR="005E7D3A" w:rsidRPr="00C95A7D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C95A7D">
              <w:rPr>
                <w:rFonts w:cstheme="minorHAnsi"/>
                <w:b/>
                <w:bCs/>
                <w:sz w:val="18"/>
                <w:szCs w:val="18"/>
              </w:rPr>
              <w:t>Aprender</w:t>
            </w:r>
            <w:r w:rsidRPr="00C95A7D">
              <w:rPr>
                <w:rFonts w:cstheme="minorHAnsi"/>
                <w:bCs/>
                <w:sz w:val="18"/>
                <w:szCs w:val="18"/>
              </w:rPr>
              <w:t xml:space="preserve"> a representar historias, cuentos,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C95A7D">
              <w:rPr>
                <w:rFonts w:cstheme="minorHAnsi"/>
                <w:bCs/>
                <w:sz w:val="18"/>
                <w:szCs w:val="18"/>
              </w:rPr>
              <w:t>poemas o situaciones de la vida cotidiana por medio</w:t>
            </w:r>
          </w:p>
          <w:p w:rsidR="005E7D3A" w:rsidRPr="00C95A7D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C95A7D">
              <w:rPr>
                <w:rFonts w:cstheme="minorHAnsi"/>
                <w:bCs/>
                <w:sz w:val="18"/>
                <w:szCs w:val="18"/>
              </w:rPr>
              <w:t>de secuencias sonoras para desarrollar y fomentar la</w:t>
            </w:r>
          </w:p>
          <w:p w:rsidR="005E7D3A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C95A7D">
              <w:rPr>
                <w:rFonts w:cstheme="minorHAnsi"/>
                <w:bCs/>
                <w:sz w:val="18"/>
                <w:szCs w:val="18"/>
              </w:rPr>
              <w:t>comunicación, el entretenimiento y la creatividad.</w:t>
            </w:r>
          </w:p>
          <w:p w:rsidR="005E7D3A" w:rsidRPr="00302AFF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302AFF">
              <w:rPr>
                <w:rFonts w:cstheme="minorHAnsi"/>
                <w:b/>
                <w:bCs/>
                <w:sz w:val="18"/>
                <w:szCs w:val="18"/>
              </w:rPr>
              <w:t>Aprender</w:t>
            </w:r>
            <w:r w:rsidRPr="00302AFF">
              <w:rPr>
                <w:rFonts w:cstheme="minorHAnsi"/>
                <w:bCs/>
                <w:sz w:val="18"/>
                <w:szCs w:val="18"/>
              </w:rPr>
              <w:t xml:space="preserve"> a conocer de dónde provienen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02AFF">
              <w:rPr>
                <w:rFonts w:cstheme="minorHAnsi"/>
                <w:bCs/>
                <w:sz w:val="18"/>
                <w:szCs w:val="18"/>
              </w:rPr>
              <w:t>los materiales naturales y artificiales, a través de los</w:t>
            </w:r>
          </w:p>
          <w:p w:rsidR="005E7D3A" w:rsidRPr="00302AFF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302AFF">
              <w:rPr>
                <w:rFonts w:cstheme="minorHAnsi"/>
                <w:bCs/>
                <w:sz w:val="18"/>
                <w:szCs w:val="18"/>
              </w:rPr>
              <w:t>sentidos para descubrir sus características, cualidades</w:t>
            </w:r>
          </w:p>
          <w:p w:rsidR="005E7D3A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302AFF">
              <w:rPr>
                <w:rFonts w:cstheme="minorHAnsi"/>
                <w:bCs/>
                <w:sz w:val="18"/>
                <w:szCs w:val="18"/>
              </w:rPr>
              <w:t>utilizando y valorándolos como materia prima del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02AFF">
              <w:rPr>
                <w:rFonts w:cstheme="minorHAnsi"/>
                <w:bCs/>
                <w:sz w:val="18"/>
                <w:szCs w:val="18"/>
              </w:rPr>
              <w:t>reciclaje en la creación de producciones artísticas.</w:t>
            </w:r>
          </w:p>
          <w:p w:rsidR="005E7D3A" w:rsidRPr="00302AFF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302AFF">
              <w:rPr>
                <w:rFonts w:cstheme="minorHAnsi"/>
                <w:b/>
                <w:bCs/>
                <w:sz w:val="18"/>
                <w:szCs w:val="18"/>
              </w:rPr>
              <w:t>Descubrir</w:t>
            </w:r>
            <w:r w:rsidRPr="00302AFF">
              <w:rPr>
                <w:rFonts w:cstheme="minorHAnsi"/>
                <w:bCs/>
                <w:sz w:val="18"/>
                <w:szCs w:val="18"/>
              </w:rPr>
              <w:t xml:space="preserve"> los sonidos y ritmos de la música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02AFF">
              <w:rPr>
                <w:rFonts w:cstheme="minorHAnsi"/>
                <w:bCs/>
                <w:sz w:val="18"/>
                <w:szCs w:val="18"/>
              </w:rPr>
              <w:t>utilizando materiales naturales y objetos reciclados</w:t>
            </w:r>
          </w:p>
          <w:p w:rsidR="005E7D3A" w:rsidRPr="00302AFF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302AFF">
              <w:rPr>
                <w:rFonts w:cstheme="minorHAnsi"/>
                <w:bCs/>
                <w:sz w:val="18"/>
                <w:szCs w:val="18"/>
              </w:rPr>
              <w:t>como instrumentos musicales para reconocer la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02AFF">
              <w:rPr>
                <w:rFonts w:cstheme="minorHAnsi"/>
                <w:bCs/>
                <w:sz w:val="18"/>
                <w:szCs w:val="18"/>
              </w:rPr>
              <w:t xml:space="preserve">intensidad, duración, </w:t>
            </w:r>
            <w:r w:rsidRPr="00302AFF">
              <w:rPr>
                <w:rFonts w:cstheme="minorHAnsi"/>
                <w:bCs/>
                <w:sz w:val="18"/>
                <w:szCs w:val="18"/>
              </w:rPr>
              <w:lastRenderedPageBreak/>
              <w:t>altura, timbre de los sonidos y</w:t>
            </w:r>
          </w:p>
          <w:p w:rsidR="005E7D3A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302AFF">
              <w:rPr>
                <w:rFonts w:cstheme="minorHAnsi"/>
                <w:bCs/>
                <w:sz w:val="18"/>
                <w:szCs w:val="18"/>
              </w:rPr>
              <w:t>expresar sentimientos y emociones.</w:t>
            </w:r>
          </w:p>
          <w:p w:rsidR="005E7D3A" w:rsidRPr="00302AFF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302AFF">
              <w:rPr>
                <w:rFonts w:cstheme="minorHAnsi"/>
                <w:b/>
                <w:bCs/>
                <w:sz w:val="18"/>
                <w:szCs w:val="18"/>
              </w:rPr>
              <w:t>Conocer</w:t>
            </w:r>
            <w:r w:rsidRPr="00302AFF">
              <w:rPr>
                <w:rFonts w:cstheme="minorHAnsi"/>
                <w:bCs/>
                <w:sz w:val="18"/>
                <w:szCs w:val="18"/>
              </w:rPr>
              <w:t xml:space="preserve"> el ingenio, las habilidades y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02AFF">
              <w:rPr>
                <w:rFonts w:cstheme="minorHAnsi"/>
                <w:bCs/>
                <w:sz w:val="18"/>
                <w:szCs w:val="18"/>
              </w:rPr>
              <w:t>actividades de nuestros artesanos que se dedican</w:t>
            </w:r>
          </w:p>
          <w:p w:rsidR="005E7D3A" w:rsidRPr="00302AFF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302AFF">
              <w:rPr>
                <w:rFonts w:cstheme="minorHAnsi"/>
                <w:bCs/>
                <w:sz w:val="18"/>
                <w:szCs w:val="18"/>
              </w:rPr>
              <w:t>a la fabricación y confección de tejidos a través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02AFF">
              <w:rPr>
                <w:rFonts w:cstheme="minorHAnsi"/>
                <w:bCs/>
                <w:sz w:val="18"/>
                <w:szCs w:val="18"/>
              </w:rPr>
              <w:t>de la investigación, para concientizar y valorar las</w:t>
            </w:r>
          </w:p>
          <w:p w:rsidR="005E7D3A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302AFF">
              <w:rPr>
                <w:rFonts w:cstheme="minorHAnsi"/>
                <w:bCs/>
                <w:sz w:val="18"/>
                <w:szCs w:val="18"/>
              </w:rPr>
              <w:t>potencialidades sociales, culturales y ecológicas sin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02AFF">
              <w:rPr>
                <w:rFonts w:cstheme="minorHAnsi"/>
                <w:bCs/>
                <w:sz w:val="18"/>
                <w:szCs w:val="18"/>
              </w:rPr>
              <w:t>perder nuestra identidad</w:t>
            </w:r>
            <w:r>
              <w:rPr>
                <w:rFonts w:cstheme="minorHAnsi"/>
                <w:bCs/>
                <w:sz w:val="18"/>
                <w:szCs w:val="18"/>
              </w:rPr>
              <w:t>.</w:t>
            </w:r>
          </w:p>
          <w:p w:rsidR="005E7D3A" w:rsidRPr="009E76E3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9E76E3">
              <w:rPr>
                <w:rFonts w:cstheme="minorHAnsi"/>
                <w:b/>
                <w:bCs/>
                <w:sz w:val="18"/>
                <w:szCs w:val="18"/>
              </w:rPr>
              <w:t xml:space="preserve">Aprender </w:t>
            </w:r>
            <w:r w:rsidRPr="009E76E3">
              <w:rPr>
                <w:rFonts w:cstheme="minorHAnsi"/>
                <w:bCs/>
                <w:sz w:val="18"/>
                <w:szCs w:val="18"/>
              </w:rPr>
              <w:t>a conocer sobre las tradiciones,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6E3">
              <w:rPr>
                <w:rFonts w:cstheme="minorHAnsi"/>
                <w:bCs/>
                <w:sz w:val="18"/>
                <w:szCs w:val="18"/>
              </w:rPr>
              <w:t>juegos, hábitos y costumbres de los pueblos, región</w:t>
            </w:r>
          </w:p>
          <w:p w:rsidR="005E7D3A" w:rsidRPr="009E76E3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9E76E3">
              <w:rPr>
                <w:rFonts w:cstheme="minorHAnsi"/>
                <w:bCs/>
                <w:sz w:val="18"/>
                <w:szCs w:val="18"/>
              </w:rPr>
              <w:t>o país por medio de la información para fomentar,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6E3">
              <w:rPr>
                <w:rFonts w:cstheme="minorHAnsi"/>
                <w:bCs/>
                <w:sz w:val="18"/>
                <w:szCs w:val="18"/>
              </w:rPr>
              <w:t>respetar, conservar y valorar la diversidad cultural de</w:t>
            </w:r>
          </w:p>
          <w:p w:rsidR="005E7D3A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  <w:r w:rsidRPr="009E76E3">
              <w:rPr>
                <w:rFonts w:cstheme="minorHAnsi"/>
                <w:bCs/>
                <w:sz w:val="18"/>
                <w:szCs w:val="18"/>
              </w:rPr>
              <w:t>las familias y la sociedad.</w:t>
            </w:r>
          </w:p>
          <w:p w:rsidR="005E7D3A" w:rsidRPr="00563A3F" w:rsidRDefault="005E7D3A" w:rsidP="00D47A84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5E7D3A" w:rsidRPr="0066370B" w:rsidRDefault="005E7D3A" w:rsidP="00D47A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lastRenderedPageBreak/>
              <w:t>Criterio de evaluación:</w:t>
            </w:r>
          </w:p>
          <w:p w:rsidR="005E7D3A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985087">
              <w:rPr>
                <w:rFonts w:eastAsiaTheme="minorHAnsi"/>
                <w:b/>
                <w:sz w:val="17"/>
                <w:szCs w:val="17"/>
                <w:lang w:eastAsia="en-US"/>
              </w:rPr>
              <w:t xml:space="preserve">CE.ECA.3.1. </w:t>
            </w:r>
            <w:r w:rsidRPr="00985087">
              <w:rPr>
                <w:rFonts w:eastAsiaTheme="minorHAnsi"/>
                <w:sz w:val="17"/>
                <w:szCs w:val="17"/>
                <w:lang w:eastAsia="en-US"/>
              </w:rPr>
              <w:t>Reconoce y representa la propia identidad y la historia personal a través de distintas formas de expresión.</w:t>
            </w:r>
          </w:p>
          <w:p w:rsidR="005E7D3A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Cs/>
                <w:sz w:val="18"/>
                <w:szCs w:val="18"/>
                <w:lang w:eastAsia="es-EC"/>
              </w:rPr>
            </w:pPr>
            <w:r w:rsidRPr="00985087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t xml:space="preserve">CE.ECA.3.2. </w:t>
            </w:r>
            <w:r w:rsidRPr="00985087">
              <w:rPr>
                <w:rFonts w:cstheme="minorHAnsi"/>
                <w:bCs/>
                <w:sz w:val="18"/>
                <w:szCs w:val="18"/>
                <w:lang w:eastAsia="es-EC"/>
              </w:rPr>
              <w:t xml:space="preserve">Identifica el uso de materiales naturales y artificiales en obras artísticas, </w:t>
            </w:r>
            <w:r w:rsidRPr="00985087">
              <w:rPr>
                <w:rFonts w:cstheme="minorHAnsi"/>
                <w:bCs/>
                <w:sz w:val="18"/>
                <w:szCs w:val="18"/>
                <w:lang w:eastAsia="es-EC"/>
              </w:rPr>
              <w:lastRenderedPageBreak/>
              <w:t>y los utiliza en procesos de interpretación y creación.</w:t>
            </w:r>
          </w:p>
          <w:p w:rsidR="005E7D3A" w:rsidRPr="00985087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Cs/>
                <w:sz w:val="18"/>
                <w:szCs w:val="18"/>
                <w:lang w:eastAsia="es-EC"/>
              </w:rPr>
            </w:pPr>
            <w:r w:rsidRPr="00985087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t xml:space="preserve">CE.ECA.3.3. </w:t>
            </w:r>
            <w:r w:rsidRPr="00985087">
              <w:rPr>
                <w:rFonts w:cstheme="minorHAnsi"/>
                <w:bCs/>
                <w:sz w:val="18"/>
                <w:szCs w:val="18"/>
                <w:lang w:eastAsia="es-EC"/>
              </w:rPr>
              <w:t>Localiza y reelabora información sobre el patrimonio artístico y cultural siguiendo las indicaciones y pautas que se le ofrecen.</w:t>
            </w:r>
          </w:p>
          <w:p w:rsidR="005E7D3A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</w:p>
          <w:p w:rsidR="005E7D3A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t>Indicadores para la evaluación:</w:t>
            </w:r>
          </w:p>
          <w:p w:rsidR="005E7D3A" w:rsidRPr="0066370B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</w:p>
          <w:p w:rsidR="005E7D3A" w:rsidRPr="00985087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85087">
              <w:rPr>
                <w:rFonts w:eastAsiaTheme="minorHAnsi"/>
                <w:b/>
                <w:sz w:val="17"/>
                <w:szCs w:val="17"/>
                <w:lang w:eastAsia="en-US"/>
              </w:rPr>
              <w:t>I.ECA.3.1.1.</w:t>
            </w:r>
            <w:r w:rsidRPr="00985087">
              <w:rPr>
                <w:rFonts w:eastAsiaTheme="minorHAnsi"/>
                <w:sz w:val="17"/>
                <w:szCs w:val="17"/>
                <w:lang w:eastAsia="en-US"/>
              </w:rPr>
              <w:t xml:space="preserve"> Explora, describe y representa la propia imagen</w:t>
            </w:r>
          </w:p>
          <w:p w:rsidR="005E7D3A" w:rsidRPr="00985087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85087">
              <w:rPr>
                <w:rFonts w:eastAsiaTheme="minorHAnsi"/>
                <w:sz w:val="17"/>
                <w:szCs w:val="17"/>
                <w:lang w:eastAsia="en-US"/>
              </w:rPr>
              <w:t>y algunos momentos relevantes de la historia personal a</w:t>
            </w:r>
          </w:p>
          <w:p w:rsidR="005E7D3A" w:rsidRPr="00985087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85087">
              <w:rPr>
                <w:rFonts w:eastAsiaTheme="minorHAnsi"/>
                <w:sz w:val="17"/>
                <w:szCs w:val="17"/>
                <w:lang w:eastAsia="en-US"/>
              </w:rPr>
              <w:t>través de distintos medios de expresión (gestual, gráfico,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85087">
              <w:rPr>
                <w:rFonts w:eastAsiaTheme="minorHAnsi"/>
                <w:sz w:val="17"/>
                <w:szCs w:val="17"/>
                <w:lang w:eastAsia="en-US"/>
              </w:rPr>
              <w:t>verbal, fotográfico, sonoro, etc.). (J.4., S.2., S.3.)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</w:p>
          <w:p w:rsidR="005E7D3A" w:rsidRPr="00985087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85087">
              <w:rPr>
                <w:rFonts w:eastAsiaTheme="minorHAnsi"/>
                <w:b/>
                <w:sz w:val="17"/>
                <w:szCs w:val="17"/>
                <w:lang w:eastAsia="en-US"/>
              </w:rPr>
              <w:t>I.ECA.3.2.</w:t>
            </w:r>
            <w:proofErr w:type="gramStart"/>
            <w:r w:rsidRPr="00985087">
              <w:rPr>
                <w:rFonts w:eastAsiaTheme="minorHAnsi"/>
                <w:b/>
                <w:sz w:val="17"/>
                <w:szCs w:val="17"/>
                <w:lang w:eastAsia="en-US"/>
              </w:rPr>
              <w:t>1.</w:t>
            </w:r>
            <w:r w:rsidRPr="00985087">
              <w:rPr>
                <w:rFonts w:eastAsiaTheme="minorHAnsi"/>
                <w:sz w:val="17"/>
                <w:szCs w:val="17"/>
                <w:lang w:eastAsia="en-US"/>
              </w:rPr>
              <w:t>Utiliza</w:t>
            </w:r>
            <w:proofErr w:type="gramEnd"/>
            <w:r w:rsidRPr="00985087">
              <w:rPr>
                <w:rFonts w:eastAsiaTheme="minorHAnsi"/>
                <w:sz w:val="17"/>
                <w:szCs w:val="17"/>
                <w:lang w:eastAsia="en-US"/>
              </w:rPr>
              <w:t xml:space="preserve"> un lenguaje sencillo pero preciso al describir</w:t>
            </w:r>
          </w:p>
          <w:p w:rsidR="005E7D3A" w:rsidRPr="00985087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85087">
              <w:rPr>
                <w:rFonts w:eastAsiaTheme="minorHAnsi"/>
                <w:sz w:val="17"/>
                <w:szCs w:val="17"/>
                <w:lang w:eastAsia="en-US"/>
              </w:rPr>
              <w:t>las características de producciones artísticas realizadas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85087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con objetos artificiales y naturales. (J.3., I.3.)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</w:p>
          <w:p w:rsidR="005E7D3A" w:rsidRPr="00985087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985087">
              <w:rPr>
                <w:rFonts w:eastAsiaTheme="minorHAnsi"/>
                <w:b/>
                <w:sz w:val="17"/>
                <w:szCs w:val="17"/>
                <w:lang w:eastAsia="en-US"/>
              </w:rPr>
              <w:t>I.ECA.3.3.3.</w:t>
            </w:r>
            <w:r w:rsidRPr="00985087">
              <w:rPr>
                <w:rFonts w:eastAsiaTheme="minorHAnsi"/>
                <w:sz w:val="17"/>
                <w:szCs w:val="17"/>
                <w:lang w:eastAsia="en-US"/>
              </w:rPr>
              <w:t xml:space="preserve"> Utiliza los conocimientos adquiridos en procesos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985087">
              <w:rPr>
                <w:rFonts w:eastAsiaTheme="minorHAnsi"/>
                <w:sz w:val="17"/>
                <w:szCs w:val="17"/>
                <w:lang w:eastAsia="en-US"/>
              </w:rPr>
              <w:t>de búsqueda de información, observación y diálogo,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985087">
              <w:rPr>
                <w:rFonts w:eastAsiaTheme="minorHAnsi"/>
                <w:sz w:val="17"/>
                <w:szCs w:val="17"/>
                <w:lang w:eastAsia="en-US"/>
              </w:rPr>
              <w:t>para documentar y dar opiniones informadas sobre</w:t>
            </w:r>
          </w:p>
          <w:p w:rsidR="005E7D3A" w:rsidRPr="0066370B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985087">
              <w:rPr>
                <w:rFonts w:eastAsiaTheme="minorHAnsi"/>
                <w:sz w:val="17"/>
                <w:szCs w:val="17"/>
                <w:lang w:eastAsia="en-US"/>
              </w:rPr>
              <w:t>manifestaciones artísticas y culturales. (I.1., I.3.)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>
              <w:rPr>
                <w:rFonts w:cstheme="minorHAnsi"/>
                <w:bCs/>
                <w:i/>
                <w:sz w:val="18"/>
                <w:szCs w:val="18"/>
              </w:rPr>
              <w:lastRenderedPageBreak/>
              <w:t>10</w:t>
            </w:r>
          </w:p>
        </w:tc>
      </w:tr>
      <w:tr w:rsidR="005E7D3A" w:rsidRPr="0066370B" w:rsidTr="005E7D3A">
        <w:trPr>
          <w:trHeight w:val="278"/>
        </w:trPr>
        <w:tc>
          <w:tcPr>
            <w:tcW w:w="816" w:type="dxa"/>
            <w:shd w:val="clear" w:color="auto" w:fill="auto"/>
            <w:vAlign w:val="center"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5E7D3A" w:rsidRPr="0066370B" w:rsidRDefault="005E7D3A" w:rsidP="00D47A84">
            <w:pPr>
              <w:autoSpaceDE w:val="0"/>
              <w:autoSpaceDN w:val="0"/>
              <w:adjustRightInd w:val="0"/>
              <w:ind w:left="70"/>
              <w:jc w:val="center"/>
              <w:rPr>
                <w:rFonts w:cstheme="minorHAnsi"/>
                <w:b/>
                <w:i/>
                <w:sz w:val="18"/>
                <w:szCs w:val="18"/>
                <w:lang w:eastAsia="es-EC"/>
              </w:rPr>
            </w:pPr>
            <w:r>
              <w:rPr>
                <w:rFonts w:cstheme="minorHAnsi"/>
                <w:b/>
                <w:i/>
                <w:sz w:val="18"/>
                <w:szCs w:val="18"/>
                <w:lang w:eastAsia="es-EC"/>
              </w:rPr>
              <w:t xml:space="preserve">EL ENCUENTRO CON OTROS: LA ALTERIDAD </w:t>
            </w:r>
          </w:p>
        </w:tc>
        <w:tc>
          <w:tcPr>
            <w:tcW w:w="2582" w:type="dxa"/>
            <w:shd w:val="clear" w:color="auto" w:fill="auto"/>
          </w:tcPr>
          <w:p w:rsidR="005E7D3A" w:rsidRPr="00C77C16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O.ECA.2.4.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Asumir distintos roles en el desarrollo de proyectos culturales y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artísticos.</w:t>
            </w:r>
          </w:p>
          <w:p w:rsidR="005E7D3A" w:rsidRPr="00C77C16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O.ECA.2.6.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Utilizar medios audiovisuales y tecnologías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digitales para buscar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información sobre obras, autores o técnicas y crear producciones sonoras, visuales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o audiovisuales sencillas.</w:t>
            </w:r>
          </w:p>
          <w:p w:rsidR="005E7D3A" w:rsidRPr="00C77C16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O.ECA.2.7.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Expresar y comunicar emociones e ideas a través del lenguaje sonoro,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visual y corporal.</w:t>
            </w:r>
          </w:p>
          <w:p w:rsidR="005E7D3A" w:rsidRPr="00116200" w:rsidRDefault="005E7D3A" w:rsidP="00D47A84">
            <w:pPr>
              <w:rPr>
                <w:rFonts w:cstheme="minorHAnsi"/>
                <w:i/>
                <w:sz w:val="17"/>
                <w:szCs w:val="17"/>
                <w:lang w:eastAsia="es-EC"/>
              </w:rPr>
            </w:pPr>
          </w:p>
        </w:tc>
        <w:tc>
          <w:tcPr>
            <w:tcW w:w="2662" w:type="dxa"/>
            <w:gridSpan w:val="2"/>
            <w:shd w:val="clear" w:color="auto" w:fill="auto"/>
          </w:tcPr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2742F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ECA.3.2.1.</w:t>
            </w:r>
            <w:r w:rsidRPr="00D2742F">
              <w:rPr>
                <w:rFonts w:eastAsiaTheme="minorHAnsi"/>
                <w:sz w:val="17"/>
                <w:szCs w:val="17"/>
                <w:lang w:eastAsia="en-US"/>
              </w:rPr>
              <w:t xml:space="preserve"> Dialogar sobre las emociones que pueden transmitirse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2742F">
              <w:rPr>
                <w:rFonts w:eastAsiaTheme="minorHAnsi"/>
                <w:sz w:val="17"/>
                <w:szCs w:val="17"/>
                <w:lang w:eastAsia="en-US"/>
              </w:rPr>
              <w:t>por medio del gesto facial y corporal.</w:t>
            </w:r>
          </w:p>
          <w:p w:rsidR="005E7D3A" w:rsidRPr="00D2742F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2742F">
              <w:rPr>
                <w:rFonts w:eastAsiaTheme="minorHAnsi"/>
                <w:b/>
                <w:sz w:val="17"/>
                <w:szCs w:val="17"/>
                <w:lang w:eastAsia="en-US"/>
              </w:rPr>
              <w:t>ECA.3.2.3.</w:t>
            </w:r>
            <w:r w:rsidRPr="00D2742F">
              <w:rPr>
                <w:rFonts w:eastAsiaTheme="minorHAnsi"/>
                <w:sz w:val="17"/>
                <w:szCs w:val="17"/>
                <w:lang w:eastAsia="en-US"/>
              </w:rPr>
              <w:t xml:space="preserve"> Realizar fotos de los </w:t>
            </w:r>
            <w:r w:rsidRPr="00D2742F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rostros, entre compañeros,</w:t>
            </w:r>
          </w:p>
          <w:p w:rsidR="005E7D3A" w:rsidRPr="00D2742F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17"/>
                <w:szCs w:val="17"/>
                <w:lang w:eastAsia="en-US"/>
              </w:rPr>
            </w:pPr>
            <w:r w:rsidRPr="00D2742F">
              <w:rPr>
                <w:rFonts w:eastAsiaTheme="minorHAnsi"/>
                <w:sz w:val="17"/>
                <w:szCs w:val="17"/>
                <w:lang w:eastAsia="en-US"/>
              </w:rPr>
              <w:t>que muestren diversos gestos y rasgos.</w:t>
            </w:r>
          </w:p>
          <w:p w:rsidR="005E7D3A" w:rsidRPr="006821E9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6821E9">
              <w:rPr>
                <w:rFonts w:eastAsiaTheme="minorHAnsi"/>
                <w:b/>
                <w:sz w:val="17"/>
                <w:szCs w:val="17"/>
                <w:lang w:eastAsia="en-US"/>
              </w:rPr>
              <w:t>ECA.3.2.6.</w:t>
            </w:r>
            <w:r w:rsidRPr="006821E9">
              <w:rPr>
                <w:rFonts w:eastAsiaTheme="minorHAnsi"/>
                <w:sz w:val="17"/>
                <w:szCs w:val="17"/>
                <w:lang w:eastAsia="en-US"/>
              </w:rPr>
              <w:t xml:space="preserve"> Comentar las principales características del</w:t>
            </w:r>
          </w:p>
          <w:p w:rsidR="005E7D3A" w:rsidRPr="006821E9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6821E9">
              <w:rPr>
                <w:rFonts w:eastAsiaTheme="minorHAnsi"/>
                <w:sz w:val="17"/>
                <w:szCs w:val="17"/>
                <w:lang w:eastAsia="en-US"/>
              </w:rPr>
              <w:t>teatro de sombras a partir de la observación de representaciones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6821E9">
              <w:rPr>
                <w:rFonts w:eastAsiaTheme="minorHAnsi"/>
                <w:sz w:val="17"/>
                <w:szCs w:val="17"/>
                <w:lang w:eastAsia="en-US"/>
              </w:rPr>
              <w:t>grabadas en videos o la asistencia a espectáculos.</w:t>
            </w:r>
          </w:p>
          <w:p w:rsidR="005E7D3A" w:rsidRPr="00D2742F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2742F">
              <w:rPr>
                <w:rFonts w:eastAsiaTheme="minorHAnsi"/>
                <w:b/>
                <w:sz w:val="17"/>
                <w:szCs w:val="17"/>
                <w:lang w:eastAsia="en-US"/>
              </w:rPr>
              <w:t>ECA.3.2.7.</w:t>
            </w:r>
            <w:r w:rsidRPr="00D2742F">
              <w:rPr>
                <w:rFonts w:eastAsiaTheme="minorHAnsi"/>
                <w:sz w:val="17"/>
                <w:szCs w:val="17"/>
                <w:lang w:eastAsia="en-US"/>
              </w:rPr>
              <w:t xml:space="preserve"> Buscar información sobre las técnicas y materiales</w:t>
            </w:r>
          </w:p>
          <w:p w:rsidR="005E7D3A" w:rsidRPr="00D2742F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2742F">
              <w:rPr>
                <w:rFonts w:eastAsiaTheme="minorHAnsi"/>
                <w:sz w:val="17"/>
                <w:szCs w:val="17"/>
                <w:lang w:eastAsia="en-US"/>
              </w:rPr>
              <w:t>necesarios para crear un teatro de sombras.</w:t>
            </w:r>
          </w:p>
          <w:p w:rsidR="005E7D3A" w:rsidRPr="006821E9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6821E9">
              <w:rPr>
                <w:rFonts w:eastAsiaTheme="minorHAnsi"/>
                <w:b/>
                <w:sz w:val="17"/>
                <w:szCs w:val="17"/>
                <w:lang w:eastAsia="en-US"/>
              </w:rPr>
              <w:t>ECA.3.2.10.</w:t>
            </w:r>
            <w:r w:rsidRPr="006821E9">
              <w:rPr>
                <w:rFonts w:eastAsiaTheme="minorHAnsi"/>
                <w:sz w:val="17"/>
                <w:szCs w:val="17"/>
                <w:lang w:eastAsia="en-US"/>
              </w:rPr>
              <w:t xml:space="preserve"> Realizar representaciones teatrales con títeres elaborados a partir de siluetas o material de reciclaje, en</w:t>
            </w:r>
          </w:p>
          <w:p w:rsidR="005E7D3A" w:rsidRPr="006821E9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6821E9">
              <w:rPr>
                <w:rFonts w:eastAsiaTheme="minorHAnsi"/>
                <w:sz w:val="17"/>
                <w:szCs w:val="17"/>
                <w:lang w:eastAsia="en-US"/>
              </w:rPr>
              <w:t>las que haya un argumento, música y efectos sonoros; y donde los estados de ánimo de los personajes se caractericen con la voz.</w:t>
            </w:r>
          </w:p>
          <w:p w:rsidR="005E7D3A" w:rsidRPr="006821E9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6821E9">
              <w:rPr>
                <w:rFonts w:eastAsiaTheme="minorHAnsi"/>
                <w:b/>
                <w:sz w:val="17"/>
                <w:szCs w:val="17"/>
                <w:lang w:eastAsia="en-US"/>
              </w:rPr>
              <w:t>ECA.3.2.11.</w:t>
            </w:r>
            <w:r w:rsidRPr="006821E9">
              <w:rPr>
                <w:rFonts w:eastAsiaTheme="minorHAnsi"/>
                <w:sz w:val="17"/>
                <w:szCs w:val="17"/>
                <w:lang w:eastAsia="en-US"/>
              </w:rPr>
              <w:t xml:space="preserve"> Inventar piezas musicales para instrumentos</w:t>
            </w:r>
          </w:p>
          <w:p w:rsidR="005E7D3A" w:rsidRPr="006821E9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6821E9">
              <w:rPr>
                <w:rFonts w:eastAsiaTheme="minorHAnsi"/>
                <w:sz w:val="17"/>
                <w:szCs w:val="17"/>
                <w:lang w:eastAsia="en-US"/>
              </w:rPr>
              <w:t>construidos con materiales naturales y objetos en procesos</w:t>
            </w:r>
          </w:p>
          <w:p w:rsidR="005E7D3A" w:rsidRPr="006821E9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6821E9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de creación e interpretación colectiva.</w:t>
            </w:r>
          </w:p>
          <w:p w:rsidR="005E7D3A" w:rsidRPr="006821E9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6821E9">
              <w:rPr>
                <w:rFonts w:eastAsiaTheme="minorHAnsi"/>
                <w:b/>
                <w:sz w:val="17"/>
                <w:szCs w:val="17"/>
                <w:lang w:eastAsia="en-US"/>
              </w:rPr>
              <w:t>ECA.3.2.12.</w:t>
            </w:r>
            <w:r w:rsidRPr="006821E9">
              <w:rPr>
                <w:rFonts w:eastAsiaTheme="minorHAnsi"/>
                <w:sz w:val="17"/>
                <w:szCs w:val="17"/>
                <w:lang w:eastAsia="en-US"/>
              </w:rPr>
              <w:t xml:space="preserve"> Improvisar escenas individuales o colectivas a</w:t>
            </w:r>
          </w:p>
          <w:p w:rsidR="005E7D3A" w:rsidRPr="006821E9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6821E9">
              <w:rPr>
                <w:rFonts w:eastAsiaTheme="minorHAnsi"/>
                <w:sz w:val="17"/>
                <w:szCs w:val="17"/>
                <w:lang w:eastAsia="en-US"/>
              </w:rPr>
              <w:t>partir de lo que sugiere un objeto real (por ejemplo, a partir</w:t>
            </w:r>
          </w:p>
          <w:p w:rsidR="005E7D3A" w:rsidRPr="006821E9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6821E9">
              <w:rPr>
                <w:rFonts w:eastAsiaTheme="minorHAnsi"/>
                <w:sz w:val="17"/>
                <w:szCs w:val="17"/>
                <w:lang w:eastAsia="en-US"/>
              </w:rPr>
              <w:t>de una escoba: el personaje se transforma en un barrendero,</w:t>
            </w:r>
          </w:p>
          <w:p w:rsidR="005E7D3A" w:rsidRPr="006821E9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6821E9">
              <w:rPr>
                <w:rFonts w:eastAsiaTheme="minorHAnsi"/>
                <w:sz w:val="17"/>
                <w:szCs w:val="17"/>
                <w:lang w:eastAsia="en-US"/>
              </w:rPr>
              <w:t>una bruja, etc.).</w:t>
            </w:r>
          </w:p>
          <w:p w:rsidR="005E7D3A" w:rsidRPr="006821E9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6821E9">
              <w:rPr>
                <w:rFonts w:eastAsiaTheme="minorHAnsi"/>
                <w:b/>
                <w:sz w:val="17"/>
                <w:szCs w:val="17"/>
                <w:lang w:eastAsia="en-US"/>
              </w:rPr>
              <w:t>ECA.3.2.15.</w:t>
            </w:r>
            <w:r w:rsidRPr="006821E9">
              <w:rPr>
                <w:rFonts w:eastAsiaTheme="minorHAnsi"/>
                <w:sz w:val="17"/>
                <w:szCs w:val="17"/>
                <w:lang w:eastAsia="en-US"/>
              </w:rPr>
              <w:t xml:space="preserve"> Contar historias a través de gestos o movimientos</w:t>
            </w:r>
          </w:p>
          <w:p w:rsidR="005E7D3A" w:rsidRPr="0066370B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  <w:sz w:val="18"/>
                <w:szCs w:val="18"/>
                <w:lang w:eastAsia="es-EC"/>
              </w:rPr>
            </w:pPr>
            <w:r w:rsidRPr="006821E9">
              <w:rPr>
                <w:rFonts w:eastAsiaTheme="minorHAnsi"/>
                <w:sz w:val="17"/>
                <w:szCs w:val="17"/>
                <w:lang w:eastAsia="en-US"/>
              </w:rPr>
              <w:t>inspirados en distintas formas de expresión: mimo, danza o dramatización.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686D7C">
              <w:rPr>
                <w:rFonts w:cstheme="minorHAnsi"/>
                <w:b/>
                <w:sz w:val="17"/>
                <w:szCs w:val="17"/>
                <w:lang w:eastAsia="es-EC"/>
              </w:rPr>
              <w:lastRenderedPageBreak/>
              <w:t xml:space="preserve">Aprender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a explorar y expresar las emociones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por medio de los gestos, movimientos corporales y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juegos, para desarrollar el lenguaje no verbal y las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posibilidades artísticas como recurso principal en las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 xml:space="preserve">artes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lastRenderedPageBreak/>
              <w:t>representativas como la música, danza, teatro.</w:t>
            </w:r>
          </w:p>
          <w:p w:rsidR="005E7D3A" w:rsidRPr="00686D7C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686D7C">
              <w:rPr>
                <w:rFonts w:cstheme="minorHAnsi"/>
                <w:b/>
                <w:sz w:val="17"/>
                <w:szCs w:val="17"/>
                <w:lang w:eastAsia="es-EC"/>
              </w:rPr>
              <w:t>Aprender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 xml:space="preserve"> a descubrir las posibilidades y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efectos del cuerpo, a través de la proyección de su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686D7C">
              <w:rPr>
                <w:rFonts w:cstheme="minorHAnsi"/>
                <w:sz w:val="17"/>
                <w:szCs w:val="17"/>
                <w:lang w:eastAsia="es-EC"/>
              </w:rPr>
              <w:t>sombra o silueta utilizando la luz artificial, para lograr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contemplar y representar obras y acciones dramáticas.</w:t>
            </w:r>
          </w:p>
          <w:p w:rsidR="005E7D3A" w:rsidRPr="00686D7C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686D7C">
              <w:rPr>
                <w:rFonts w:cstheme="minorHAnsi"/>
                <w:b/>
                <w:sz w:val="17"/>
                <w:szCs w:val="17"/>
                <w:lang w:eastAsia="es-EC"/>
              </w:rPr>
              <w:t>Construir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 xml:space="preserve"> títeres o marionetas reutilizando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materiales del entorno para convertirlos en instrumentos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686D7C">
              <w:rPr>
                <w:rFonts w:cstheme="minorHAnsi"/>
                <w:sz w:val="17"/>
                <w:szCs w:val="17"/>
                <w:lang w:eastAsia="es-EC"/>
              </w:rPr>
              <w:t>de comunicación representando de manera individual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o grupal historias como forma de expresión, habilidades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e imaginación.</w:t>
            </w:r>
          </w:p>
          <w:p w:rsidR="005E7D3A" w:rsidRPr="00686D7C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686D7C">
              <w:rPr>
                <w:rFonts w:cstheme="minorHAnsi"/>
                <w:b/>
                <w:sz w:val="17"/>
                <w:szCs w:val="17"/>
                <w:lang w:eastAsia="es-EC"/>
              </w:rPr>
              <w:t>Conocer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 xml:space="preserve"> las piezas o géneros musicales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tradicionales por medio de la interpretación de las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obras, creación de los instrumentos con materiales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naturales y objetos para valorar y preservar la cultura,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686D7C">
              <w:rPr>
                <w:rFonts w:cstheme="minorHAnsi"/>
                <w:sz w:val="17"/>
                <w:szCs w:val="17"/>
                <w:lang w:eastAsia="es-EC"/>
              </w:rPr>
              <w:t>la música clásica, folclórica y popular de un pueblo,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región o país.</w:t>
            </w:r>
          </w:p>
          <w:p w:rsidR="005E7D3A" w:rsidRPr="00686D7C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686D7C">
              <w:rPr>
                <w:rFonts w:cstheme="minorHAnsi"/>
                <w:b/>
                <w:sz w:val="17"/>
                <w:szCs w:val="17"/>
                <w:lang w:eastAsia="es-EC"/>
              </w:rPr>
              <w:t xml:space="preserve">Aprender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a explorar el espacio de manera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individual o colectiva por medio de juegos dramáticos</w:t>
            </w:r>
          </w:p>
          <w:p w:rsidR="005E7D3A" w:rsidRPr="00686D7C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686D7C">
              <w:rPr>
                <w:rFonts w:cstheme="minorHAnsi"/>
                <w:sz w:val="17"/>
                <w:szCs w:val="17"/>
                <w:lang w:eastAsia="es-EC"/>
              </w:rPr>
              <w:t xml:space="preserve">o escenográficos para descubrir las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lastRenderedPageBreak/>
              <w:t>capacidades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y posibilidades artísticas en los niños respetando las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proofErr w:type="spellStart"/>
            <w:r w:rsidRPr="00686D7C">
              <w:rPr>
                <w:rFonts w:cstheme="minorHAnsi"/>
                <w:sz w:val="17"/>
                <w:szCs w:val="17"/>
                <w:lang w:eastAsia="es-EC"/>
              </w:rPr>
              <w:t>indiviualidades</w:t>
            </w:r>
            <w:proofErr w:type="spellEnd"/>
            <w:r>
              <w:rPr>
                <w:rFonts w:cstheme="minorHAnsi"/>
                <w:sz w:val="17"/>
                <w:szCs w:val="17"/>
                <w:lang w:eastAsia="es-EC"/>
              </w:rPr>
              <w:t>.</w:t>
            </w:r>
          </w:p>
          <w:p w:rsidR="005E7D3A" w:rsidRPr="00686D7C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686D7C">
              <w:rPr>
                <w:rFonts w:cstheme="minorHAnsi"/>
                <w:b/>
                <w:sz w:val="17"/>
                <w:szCs w:val="17"/>
                <w:lang w:eastAsia="es-EC"/>
              </w:rPr>
              <w:t>Descubrir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 xml:space="preserve"> las posibilidades del cuerpo por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medio de los gestos, posturas, movimientos corporales,</w:t>
            </w:r>
          </w:p>
          <w:p w:rsidR="005E7D3A" w:rsidRPr="0011173D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686D7C">
              <w:rPr>
                <w:rFonts w:cstheme="minorHAnsi"/>
                <w:sz w:val="17"/>
                <w:szCs w:val="17"/>
                <w:lang w:eastAsia="es-EC"/>
              </w:rPr>
              <w:t>o faciales para contar historias empleando diferentes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tipos de expresiones: mimo, danza, dramatización o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686D7C">
              <w:rPr>
                <w:rFonts w:cstheme="minorHAnsi"/>
                <w:sz w:val="17"/>
                <w:szCs w:val="17"/>
                <w:lang w:eastAsia="es-EC"/>
              </w:rPr>
              <w:t>teatro.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E7D3A" w:rsidRPr="0066370B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lastRenderedPageBreak/>
              <w:t>Criterio de evaluación:</w:t>
            </w:r>
          </w:p>
          <w:p w:rsidR="005E7D3A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eastAsiaTheme="minorHAnsi" w:cstheme="minorHAnsi"/>
                <w:sz w:val="17"/>
                <w:szCs w:val="17"/>
                <w:lang w:eastAsia="en-US"/>
              </w:rPr>
            </w:pPr>
            <w:r w:rsidRPr="00D3268C">
              <w:rPr>
                <w:rFonts w:eastAsiaTheme="minorHAnsi" w:cstheme="minorHAnsi"/>
                <w:b/>
                <w:sz w:val="17"/>
                <w:szCs w:val="17"/>
                <w:lang w:eastAsia="en-US"/>
              </w:rPr>
              <w:t>CE.ECA.3.2.</w:t>
            </w:r>
            <w:r w:rsidRPr="00D3268C">
              <w:rPr>
                <w:rFonts w:eastAsiaTheme="minorHAnsi" w:cstheme="minorHAnsi"/>
                <w:sz w:val="17"/>
                <w:szCs w:val="17"/>
                <w:lang w:eastAsia="en-US"/>
              </w:rPr>
              <w:t xml:space="preserve"> Identifica el uso de materiales naturales y artificiales en obras artísticas, y los utiliza en procesos de </w:t>
            </w:r>
            <w:r w:rsidRPr="00D3268C">
              <w:rPr>
                <w:rFonts w:eastAsiaTheme="minorHAnsi" w:cstheme="minorHAnsi"/>
                <w:sz w:val="17"/>
                <w:szCs w:val="17"/>
                <w:lang w:eastAsia="en-US"/>
              </w:rPr>
              <w:lastRenderedPageBreak/>
              <w:t>interpretación y creación.</w:t>
            </w:r>
          </w:p>
          <w:p w:rsidR="005E7D3A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eastAsiaTheme="minorHAnsi" w:cstheme="minorHAnsi"/>
                <w:sz w:val="17"/>
                <w:szCs w:val="17"/>
                <w:lang w:eastAsia="en-US"/>
              </w:rPr>
            </w:pPr>
            <w:r w:rsidRPr="00D3268C">
              <w:rPr>
                <w:rFonts w:eastAsiaTheme="minorHAnsi" w:cstheme="minorHAnsi"/>
                <w:b/>
                <w:sz w:val="17"/>
                <w:szCs w:val="17"/>
                <w:lang w:eastAsia="en-US"/>
              </w:rPr>
              <w:t>CE.ECA.3.4.</w:t>
            </w:r>
            <w:r w:rsidRPr="00D3268C">
              <w:rPr>
                <w:rFonts w:eastAsiaTheme="minorHAnsi" w:cstheme="minorHAnsi"/>
                <w:sz w:val="17"/>
                <w:szCs w:val="17"/>
                <w:lang w:eastAsia="en-US"/>
              </w:rPr>
              <w:t xml:space="preserve"> Participa en experiencias de creación colectiva e interpretación, aplicando lo aprendido en procesos de observación y búsqueda de información sobre el teatro</w:t>
            </w:r>
            <w:r>
              <w:rPr>
                <w:rFonts w:eastAsiaTheme="minorHAnsi" w:cstheme="minorHAnsi"/>
                <w:sz w:val="17"/>
                <w:szCs w:val="17"/>
                <w:lang w:eastAsia="en-US"/>
              </w:rPr>
              <w:t>.</w:t>
            </w:r>
          </w:p>
          <w:p w:rsidR="005E7D3A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eastAsiaTheme="minorHAnsi" w:cstheme="minorHAnsi"/>
                <w:sz w:val="17"/>
                <w:szCs w:val="17"/>
                <w:lang w:eastAsia="en-US"/>
              </w:rPr>
            </w:pPr>
            <w:r w:rsidRPr="00D3268C">
              <w:rPr>
                <w:rFonts w:eastAsiaTheme="minorHAnsi" w:cstheme="minorHAnsi"/>
                <w:b/>
                <w:sz w:val="17"/>
                <w:szCs w:val="17"/>
                <w:lang w:eastAsia="en-US"/>
              </w:rPr>
              <w:t>CE.ECA.3.5.</w:t>
            </w:r>
            <w:r w:rsidRPr="00D3268C">
              <w:rPr>
                <w:rFonts w:eastAsiaTheme="minorHAnsi" w:cstheme="minorHAnsi"/>
                <w:sz w:val="17"/>
                <w:szCs w:val="17"/>
                <w:lang w:eastAsia="en-US"/>
              </w:rPr>
              <w:t xml:space="preserve"> Cuenta historias a través de la creación colectiva de eventos sonoros o dramáticos.</w:t>
            </w:r>
          </w:p>
          <w:p w:rsidR="005E7D3A" w:rsidRPr="00A4155A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eastAsiaTheme="minorHAnsi" w:cstheme="minorHAnsi"/>
                <w:sz w:val="17"/>
                <w:szCs w:val="17"/>
                <w:lang w:eastAsia="en-US"/>
              </w:rPr>
            </w:pPr>
          </w:p>
          <w:p w:rsidR="005E7D3A" w:rsidRPr="0066370B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t>Indicadores para la evaluación:</w:t>
            </w:r>
          </w:p>
          <w:p w:rsidR="005E7D3A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Cs/>
                <w:i/>
                <w:sz w:val="18"/>
                <w:szCs w:val="18"/>
                <w:lang w:eastAsia="es-EC"/>
              </w:rPr>
            </w:pPr>
          </w:p>
          <w:p w:rsidR="005E7D3A" w:rsidRPr="00E07AEC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E07AEC">
              <w:rPr>
                <w:rFonts w:eastAsiaTheme="minorHAnsi"/>
                <w:b/>
                <w:sz w:val="17"/>
                <w:szCs w:val="17"/>
                <w:lang w:eastAsia="en-US"/>
              </w:rPr>
              <w:t>I.ECA.3.2.3.</w:t>
            </w:r>
            <w:r w:rsidRPr="00E07AEC">
              <w:rPr>
                <w:rFonts w:eastAsiaTheme="minorHAnsi"/>
                <w:sz w:val="17"/>
                <w:szCs w:val="17"/>
                <w:lang w:eastAsia="en-US"/>
              </w:rPr>
              <w:t xml:space="preserve"> Participa activamente y aporta ideas en procesos de interpretación teatral y creación musical, utilizando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E07AEC">
              <w:rPr>
                <w:rFonts w:eastAsiaTheme="minorHAnsi"/>
                <w:sz w:val="17"/>
                <w:szCs w:val="17"/>
                <w:lang w:eastAsia="en-US"/>
              </w:rPr>
              <w:t>títeres e instrumentos musicales construidos con materiales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E07AEC">
              <w:rPr>
                <w:rFonts w:eastAsiaTheme="minorHAnsi"/>
                <w:sz w:val="17"/>
                <w:szCs w:val="17"/>
                <w:lang w:eastAsia="en-US"/>
              </w:rPr>
              <w:t>naturales y de desecho. (J.2., S.3.)</w:t>
            </w:r>
          </w:p>
          <w:p w:rsidR="005E7D3A" w:rsidRPr="00E07AEC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E07AEC">
              <w:rPr>
                <w:rFonts w:eastAsiaTheme="minorHAnsi"/>
                <w:b/>
                <w:sz w:val="17"/>
                <w:szCs w:val="17"/>
                <w:lang w:eastAsia="en-US"/>
              </w:rPr>
              <w:t>I.ECA.3.4.2.</w:t>
            </w:r>
            <w:r w:rsidRPr="00E07AEC">
              <w:rPr>
                <w:rFonts w:eastAsiaTheme="minorHAnsi"/>
                <w:sz w:val="17"/>
                <w:szCs w:val="17"/>
                <w:lang w:eastAsia="en-US"/>
              </w:rPr>
              <w:t xml:space="preserve"> Emplea algunos recursos básicos del teatro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E07AEC">
              <w:rPr>
                <w:rFonts w:eastAsiaTheme="minorHAnsi"/>
                <w:sz w:val="17"/>
                <w:szCs w:val="17"/>
                <w:lang w:eastAsia="en-US"/>
              </w:rPr>
              <w:t xml:space="preserve">de sombras en procesos de creación colectiva e </w:t>
            </w:r>
            <w:proofErr w:type="gramStart"/>
            <w:r w:rsidRPr="00E07AEC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interpretación.(</w:t>
            </w:r>
            <w:proofErr w:type="gramEnd"/>
            <w:r w:rsidRPr="00E07AEC">
              <w:rPr>
                <w:rFonts w:eastAsiaTheme="minorHAnsi"/>
                <w:sz w:val="17"/>
                <w:szCs w:val="17"/>
                <w:lang w:eastAsia="en-US"/>
              </w:rPr>
              <w:t>S.1., S.3.)</w:t>
            </w:r>
          </w:p>
          <w:p w:rsidR="005E7D3A" w:rsidRPr="0078169F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8169F">
              <w:rPr>
                <w:rFonts w:eastAsiaTheme="minorHAnsi"/>
                <w:b/>
                <w:sz w:val="17"/>
                <w:szCs w:val="17"/>
                <w:lang w:eastAsia="en-US"/>
              </w:rPr>
              <w:t>I.ECA.3.2.2.</w:t>
            </w:r>
            <w:r w:rsidRPr="0078169F">
              <w:rPr>
                <w:rFonts w:eastAsiaTheme="minorHAnsi"/>
                <w:sz w:val="17"/>
                <w:szCs w:val="17"/>
                <w:lang w:eastAsia="en-US"/>
              </w:rPr>
              <w:t xml:space="preserve"> Diseña y planifica los pasos a seguir en la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169F">
              <w:rPr>
                <w:rFonts w:eastAsiaTheme="minorHAnsi"/>
                <w:sz w:val="17"/>
                <w:szCs w:val="17"/>
                <w:lang w:eastAsia="en-US"/>
              </w:rPr>
              <w:t>construcción de títeres e instrumentos musicales tomando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169F">
              <w:rPr>
                <w:rFonts w:eastAsiaTheme="minorHAnsi"/>
                <w:sz w:val="17"/>
                <w:szCs w:val="17"/>
                <w:lang w:eastAsia="en-US"/>
              </w:rPr>
              <w:t>en consideración lo observado en procesos de experimentación</w:t>
            </w:r>
          </w:p>
          <w:p w:rsidR="005E7D3A" w:rsidRPr="0078169F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8169F">
              <w:rPr>
                <w:rFonts w:eastAsiaTheme="minorHAnsi"/>
                <w:sz w:val="17"/>
                <w:szCs w:val="17"/>
                <w:lang w:eastAsia="en-US"/>
              </w:rPr>
              <w:t>con materiales naturales y artificiales, y seleccionando</w:t>
            </w:r>
          </w:p>
          <w:p w:rsidR="005E7D3A" w:rsidRPr="0078169F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8169F">
              <w:rPr>
                <w:rFonts w:eastAsiaTheme="minorHAnsi"/>
                <w:sz w:val="17"/>
                <w:szCs w:val="17"/>
                <w:lang w:eastAsia="en-US"/>
              </w:rPr>
              <w:t>los más adecuados. (J.3., S.3.)</w:t>
            </w:r>
          </w:p>
          <w:p w:rsidR="005E7D3A" w:rsidRPr="0078169F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78169F">
              <w:rPr>
                <w:rFonts w:eastAsiaTheme="minorHAnsi"/>
                <w:b/>
                <w:sz w:val="17"/>
                <w:szCs w:val="17"/>
                <w:lang w:eastAsia="en-US"/>
              </w:rPr>
              <w:t>I.ECA.3.2.3.</w:t>
            </w:r>
            <w:r w:rsidRPr="0078169F">
              <w:rPr>
                <w:rFonts w:eastAsiaTheme="minorHAnsi"/>
                <w:sz w:val="17"/>
                <w:szCs w:val="17"/>
                <w:lang w:eastAsia="en-US"/>
              </w:rPr>
              <w:t xml:space="preserve"> Participa activamente y aporta ideas en procesos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169F">
              <w:rPr>
                <w:rFonts w:eastAsiaTheme="minorHAnsi"/>
                <w:sz w:val="17"/>
                <w:szCs w:val="17"/>
                <w:lang w:eastAsia="en-US"/>
              </w:rPr>
              <w:t>de interpretación teatral y creación musical, utilizando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169F">
              <w:rPr>
                <w:rFonts w:eastAsiaTheme="minorHAnsi"/>
                <w:sz w:val="17"/>
                <w:szCs w:val="17"/>
                <w:lang w:eastAsia="en-US"/>
              </w:rPr>
              <w:t>títeres e instrumentos musicales construidos con materiales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78169F">
              <w:rPr>
                <w:rFonts w:eastAsiaTheme="minorHAnsi"/>
                <w:sz w:val="17"/>
                <w:szCs w:val="17"/>
                <w:lang w:eastAsia="en-US"/>
              </w:rPr>
              <w:t>naturales y de desecho. (J.2., S.3.)</w:t>
            </w:r>
          </w:p>
          <w:p w:rsidR="005E7D3A" w:rsidRPr="00E07AEC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E07AEC">
              <w:rPr>
                <w:rFonts w:eastAsiaTheme="minorHAnsi"/>
                <w:b/>
                <w:sz w:val="17"/>
                <w:szCs w:val="17"/>
                <w:lang w:eastAsia="en-US"/>
              </w:rPr>
              <w:t>E.ECA.3.5.1.</w:t>
            </w:r>
            <w:r w:rsidRPr="00E07AEC">
              <w:rPr>
                <w:rFonts w:eastAsiaTheme="minorHAnsi"/>
                <w:sz w:val="17"/>
                <w:szCs w:val="17"/>
                <w:lang w:eastAsia="en-US"/>
              </w:rPr>
              <w:t xml:space="preserve"> Relata la historia o la situación sobre la que</w:t>
            </w:r>
          </w:p>
          <w:p w:rsidR="005E7D3A" w:rsidRPr="00E07AEC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E07AEC">
              <w:rPr>
                <w:rFonts w:eastAsiaTheme="minorHAnsi"/>
                <w:sz w:val="17"/>
                <w:szCs w:val="17"/>
                <w:lang w:eastAsia="en-US"/>
              </w:rPr>
              <w:t>se construyen algunas piezas de música descriptiva o programática escuchadas en el aula con la ayuda de soportes</w:t>
            </w:r>
          </w:p>
          <w:p w:rsidR="005E7D3A" w:rsidRPr="00E07AEC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E07AEC">
              <w:rPr>
                <w:rFonts w:eastAsiaTheme="minorHAnsi"/>
                <w:sz w:val="17"/>
                <w:szCs w:val="17"/>
                <w:lang w:eastAsia="en-US"/>
              </w:rPr>
              <w:t>visuales o audiovisuales.</w:t>
            </w:r>
          </w:p>
          <w:p w:rsidR="005E7D3A" w:rsidRPr="00E07AEC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E07AEC">
              <w:rPr>
                <w:rFonts w:eastAsiaTheme="minorHAnsi"/>
                <w:sz w:val="17"/>
                <w:szCs w:val="17"/>
                <w:lang w:eastAsia="en-US"/>
              </w:rPr>
              <w:t>(I.2., I.3.)</w:t>
            </w:r>
          </w:p>
          <w:p w:rsidR="005E7D3A" w:rsidRPr="00E07AEC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E07AEC">
              <w:rPr>
                <w:rFonts w:eastAsiaTheme="minorHAnsi"/>
                <w:b/>
                <w:sz w:val="17"/>
                <w:szCs w:val="17"/>
                <w:lang w:eastAsia="en-US"/>
              </w:rPr>
              <w:t>E.ECA.3.5.2.</w:t>
            </w:r>
            <w:r w:rsidRPr="00E07AEC">
              <w:rPr>
                <w:rFonts w:eastAsiaTheme="minorHAnsi"/>
                <w:sz w:val="17"/>
                <w:szCs w:val="17"/>
                <w:lang w:eastAsia="en-US"/>
              </w:rPr>
              <w:t xml:space="preserve"> Contar historias </w:t>
            </w:r>
            <w:r w:rsidRPr="00E07AEC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reales o inventadas a través</w:t>
            </w:r>
          </w:p>
          <w:p w:rsidR="005E7D3A" w:rsidRPr="00E07AEC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E07AEC">
              <w:rPr>
                <w:rFonts w:eastAsiaTheme="minorHAnsi"/>
                <w:sz w:val="17"/>
                <w:szCs w:val="17"/>
                <w:lang w:eastAsia="en-US"/>
              </w:rPr>
              <w:t>de sonidos, gestos o movimientos como resultado de un proceso de creación o improvisación individual o colectiva.</w:t>
            </w:r>
          </w:p>
          <w:p w:rsidR="005E7D3A" w:rsidRPr="00E07AEC" w:rsidRDefault="005E7D3A" w:rsidP="00D47A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E07AEC">
              <w:rPr>
                <w:rFonts w:eastAsiaTheme="minorHAnsi"/>
                <w:sz w:val="17"/>
                <w:szCs w:val="17"/>
                <w:lang w:eastAsia="en-US"/>
              </w:rPr>
              <w:t>(S.3., I.1.)</w:t>
            </w:r>
          </w:p>
          <w:p w:rsidR="005E7D3A" w:rsidRPr="0066370B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Cs/>
                <w:i/>
                <w:sz w:val="18"/>
                <w:szCs w:val="18"/>
                <w:lang w:eastAsia="es-EC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sz w:val="18"/>
                <w:szCs w:val="18"/>
                <w:lang w:eastAsia="es-EC"/>
              </w:rPr>
            </w:pPr>
            <w:r>
              <w:rPr>
                <w:rFonts w:cstheme="minorHAnsi"/>
                <w:sz w:val="18"/>
                <w:szCs w:val="18"/>
                <w:lang w:eastAsia="es-EC"/>
              </w:rPr>
              <w:lastRenderedPageBreak/>
              <w:t>10</w:t>
            </w:r>
          </w:p>
        </w:tc>
      </w:tr>
      <w:tr w:rsidR="005E7D3A" w:rsidRPr="0066370B" w:rsidTr="005E7D3A">
        <w:trPr>
          <w:trHeight w:val="278"/>
        </w:trPr>
        <w:tc>
          <w:tcPr>
            <w:tcW w:w="816" w:type="dxa"/>
            <w:shd w:val="clear" w:color="auto" w:fill="auto"/>
            <w:vAlign w:val="center"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3. 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64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EL ENTORNO: ESPACIO, TIEMPO Y OBJETOS</w:t>
            </w:r>
          </w:p>
        </w:tc>
        <w:tc>
          <w:tcPr>
            <w:tcW w:w="2582" w:type="dxa"/>
            <w:shd w:val="clear" w:color="auto" w:fill="auto"/>
          </w:tcPr>
          <w:p w:rsidR="005E7D3A" w:rsidRPr="00C77C16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O.ECA.2.6.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Utilizar medios audiovisuales y tecnologías digitales para buscar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información sobre obras, autores o técnicas y crear producciones sonoras, visuales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o audiovisuales sencillas.</w:t>
            </w:r>
          </w:p>
          <w:p w:rsidR="005E7D3A" w:rsidRPr="0066370B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O.ECA.2.8.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Buscar, seleccionar y organizar información sobre distintas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manifestaciones culturales y artísticas, y exponer algunos conocimientos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adquiridos.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5E7D3A" w:rsidRPr="00DF02B2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F02B2">
              <w:rPr>
                <w:rFonts w:eastAsiaTheme="minorHAnsi"/>
                <w:b/>
                <w:sz w:val="17"/>
                <w:szCs w:val="17"/>
                <w:lang w:eastAsia="en-US"/>
              </w:rPr>
              <w:t>ECA.3.2.4.</w:t>
            </w:r>
            <w:r w:rsidRPr="00DF02B2">
              <w:rPr>
                <w:rFonts w:eastAsiaTheme="minorHAnsi"/>
                <w:sz w:val="17"/>
                <w:szCs w:val="17"/>
                <w:lang w:eastAsia="en-US"/>
              </w:rPr>
              <w:t xml:space="preserve"> Componer secuencias fotográficas combinando</w:t>
            </w:r>
          </w:p>
          <w:p w:rsidR="005E7D3A" w:rsidRPr="00DF02B2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F02B2">
              <w:rPr>
                <w:rFonts w:eastAsiaTheme="minorHAnsi"/>
                <w:sz w:val="17"/>
                <w:szCs w:val="17"/>
                <w:lang w:eastAsia="en-US"/>
              </w:rPr>
              <w:t>fotografías personales, de compañeros o recortadas de</w:t>
            </w:r>
          </w:p>
          <w:p w:rsidR="005E7D3A" w:rsidRPr="00DF02B2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F02B2">
              <w:rPr>
                <w:rFonts w:eastAsiaTheme="minorHAnsi"/>
                <w:sz w:val="17"/>
                <w:szCs w:val="17"/>
                <w:lang w:eastAsia="en-US"/>
              </w:rPr>
              <w:t>revistas y otros soportes gráficos.</w:t>
            </w:r>
          </w:p>
          <w:p w:rsidR="005E7D3A" w:rsidRPr="00DF02B2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F02B2">
              <w:rPr>
                <w:rFonts w:eastAsiaTheme="minorHAnsi"/>
                <w:b/>
                <w:sz w:val="17"/>
                <w:szCs w:val="17"/>
                <w:lang w:eastAsia="en-US"/>
              </w:rPr>
              <w:t xml:space="preserve">ECA.3.3.1. </w:t>
            </w:r>
            <w:r w:rsidRPr="00DF02B2">
              <w:rPr>
                <w:rFonts w:eastAsiaTheme="minorHAnsi"/>
                <w:sz w:val="17"/>
                <w:szCs w:val="17"/>
                <w:lang w:eastAsia="en-US"/>
              </w:rPr>
              <w:t>Situar en un lugar y una época determinados a los personajes que aparecen en retratos de grupo, tanto en obras pictóricas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F02B2">
              <w:rPr>
                <w:rFonts w:eastAsiaTheme="minorHAnsi"/>
                <w:sz w:val="17"/>
                <w:szCs w:val="17"/>
                <w:lang w:eastAsia="en-US"/>
              </w:rPr>
              <w:t>como en esculturas, a partir de la observación de su vestimenta, los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F02B2">
              <w:rPr>
                <w:rFonts w:eastAsiaTheme="minorHAnsi"/>
                <w:sz w:val="17"/>
                <w:szCs w:val="17"/>
                <w:lang w:eastAsia="en-US"/>
              </w:rPr>
              <w:t>rasgos que definen su posición social o los objetos que les acompañan.</w:t>
            </w:r>
          </w:p>
          <w:p w:rsidR="005E7D3A" w:rsidRPr="00DF02B2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F02B2">
              <w:rPr>
                <w:rFonts w:eastAsiaTheme="minorHAnsi"/>
                <w:b/>
                <w:sz w:val="17"/>
                <w:szCs w:val="17"/>
                <w:lang w:eastAsia="en-US"/>
              </w:rPr>
              <w:t>ECA.3.3.2.</w:t>
            </w:r>
            <w:r w:rsidRPr="00DF02B2">
              <w:rPr>
                <w:rFonts w:eastAsiaTheme="minorHAnsi"/>
                <w:sz w:val="17"/>
                <w:szCs w:val="17"/>
                <w:lang w:eastAsia="en-US"/>
              </w:rPr>
              <w:t xml:space="preserve"> Componer murales fotográficos a partir de la recopilación,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F02B2">
              <w:rPr>
                <w:rFonts w:eastAsiaTheme="minorHAnsi"/>
                <w:sz w:val="17"/>
                <w:szCs w:val="17"/>
                <w:lang w:eastAsia="en-US"/>
              </w:rPr>
              <w:t>selección y clasificación de imágenes de grupos familiares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F02B2">
              <w:rPr>
                <w:rFonts w:eastAsiaTheme="minorHAnsi"/>
                <w:sz w:val="17"/>
                <w:szCs w:val="17"/>
                <w:lang w:eastAsia="en-US"/>
              </w:rPr>
              <w:t xml:space="preserve">reunidos en alguna ocasión especial </w:t>
            </w:r>
            <w:r w:rsidRPr="00DF02B2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(cumpleaños, bodas, primeras</w:t>
            </w:r>
          </w:p>
          <w:p w:rsidR="005E7D3A" w:rsidRPr="00DF02B2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F02B2">
              <w:rPr>
                <w:rFonts w:eastAsiaTheme="minorHAnsi"/>
                <w:sz w:val="17"/>
                <w:szCs w:val="17"/>
                <w:lang w:eastAsia="en-US"/>
              </w:rPr>
              <w:t>comuniones, bautizos, comidas de Navidad, vacaciones, etc.).</w:t>
            </w:r>
          </w:p>
          <w:p w:rsidR="005E7D3A" w:rsidRPr="0066370B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  <w:r w:rsidRPr="00DF02B2">
              <w:rPr>
                <w:rFonts w:eastAsiaTheme="minorHAnsi"/>
                <w:b/>
                <w:sz w:val="17"/>
                <w:szCs w:val="17"/>
                <w:lang w:eastAsia="en-US"/>
              </w:rPr>
              <w:t>ECA.3.3.10.</w:t>
            </w:r>
            <w:r w:rsidRPr="00DF02B2">
              <w:rPr>
                <w:rFonts w:eastAsiaTheme="minorHAnsi"/>
                <w:sz w:val="17"/>
                <w:szCs w:val="17"/>
                <w:lang w:eastAsia="en-US"/>
              </w:rPr>
              <w:t xml:space="preserve"> Indagar sobre los rituales, celebraciones y fiestas más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F02B2">
              <w:rPr>
                <w:rFonts w:eastAsiaTheme="minorHAnsi"/>
                <w:sz w:val="17"/>
                <w:szCs w:val="17"/>
                <w:lang w:eastAsia="en-US"/>
              </w:rPr>
              <w:t>significativos que se dan a lo largo del año en Ecuador, y elaborar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F02B2">
              <w:rPr>
                <w:rFonts w:eastAsiaTheme="minorHAnsi"/>
                <w:sz w:val="17"/>
                <w:szCs w:val="17"/>
                <w:lang w:eastAsia="en-US"/>
              </w:rPr>
              <w:t>documentos en los que se deje constancia de su origen, de los ritos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F02B2">
              <w:rPr>
                <w:rFonts w:eastAsiaTheme="minorHAnsi"/>
                <w:sz w:val="17"/>
                <w:szCs w:val="17"/>
                <w:lang w:eastAsia="en-US"/>
              </w:rPr>
              <w:t>que se siguen, las vestimentas que se utilizan, las danzas que se bailan,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F02B2">
              <w:rPr>
                <w:rFonts w:eastAsiaTheme="minorHAnsi"/>
                <w:sz w:val="17"/>
                <w:szCs w:val="17"/>
                <w:lang w:eastAsia="en-US"/>
              </w:rPr>
              <w:t>los instrumentos que se tocan o los alimentos que se ingieren.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5E7D3A" w:rsidRDefault="005E7D3A" w:rsidP="00D47A84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CB1117">
              <w:rPr>
                <w:rFonts w:cstheme="minorHAnsi"/>
                <w:b/>
                <w:sz w:val="17"/>
                <w:szCs w:val="17"/>
                <w:lang w:eastAsia="es-EC"/>
              </w:rPr>
              <w:lastRenderedPageBreak/>
              <w:t>Aprender</w:t>
            </w:r>
            <w:r w:rsidRPr="00CB1117">
              <w:rPr>
                <w:rFonts w:cstheme="minorHAnsi"/>
                <w:sz w:val="17"/>
                <w:szCs w:val="17"/>
                <w:lang w:eastAsia="es-EC"/>
              </w:rPr>
              <w:t xml:space="preserve"> a reconocer la técnica de la fotografía por medio de la creación de composiciones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CB1117">
              <w:rPr>
                <w:rFonts w:cstheme="minorHAnsi"/>
                <w:sz w:val="17"/>
                <w:szCs w:val="17"/>
                <w:lang w:eastAsia="es-EC"/>
              </w:rPr>
              <w:t>artísticas utilizando las imágenes para representar, valorar y desarrollar la cultura visual.</w:t>
            </w:r>
          </w:p>
          <w:p w:rsidR="005E7D3A" w:rsidRPr="00CB1117" w:rsidRDefault="005E7D3A" w:rsidP="00D47A84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CB1117">
              <w:rPr>
                <w:rFonts w:cstheme="minorHAnsi"/>
                <w:b/>
                <w:sz w:val="17"/>
                <w:szCs w:val="17"/>
                <w:lang w:eastAsia="es-EC"/>
              </w:rPr>
              <w:t>Aprender</w:t>
            </w:r>
            <w:r w:rsidRPr="00CB1117">
              <w:rPr>
                <w:rFonts w:cstheme="minorHAnsi"/>
                <w:sz w:val="17"/>
                <w:szCs w:val="17"/>
                <w:lang w:eastAsia="es-EC"/>
              </w:rPr>
              <w:t xml:space="preserve"> a observar las vestimentas,</w:t>
            </w:r>
          </w:p>
          <w:p w:rsidR="005E7D3A" w:rsidRPr="00CB1117" w:rsidRDefault="005E7D3A" w:rsidP="00D47A84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CB1117">
              <w:rPr>
                <w:rFonts w:cstheme="minorHAnsi"/>
                <w:sz w:val="17"/>
                <w:szCs w:val="17"/>
                <w:lang w:eastAsia="es-EC"/>
              </w:rPr>
              <w:t>rasgos, objetos que los acompañan en los retratos de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CB1117">
              <w:rPr>
                <w:rFonts w:cstheme="minorHAnsi"/>
                <w:sz w:val="17"/>
                <w:szCs w:val="17"/>
                <w:lang w:eastAsia="es-EC"/>
              </w:rPr>
              <w:t>personas en grupo por medio de la pintura, esculturas</w:t>
            </w:r>
          </w:p>
          <w:p w:rsidR="005E7D3A" w:rsidRPr="00CB1117" w:rsidRDefault="005E7D3A" w:rsidP="00D47A84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CB1117">
              <w:rPr>
                <w:rFonts w:cstheme="minorHAnsi"/>
                <w:sz w:val="17"/>
                <w:szCs w:val="17"/>
                <w:lang w:eastAsia="es-EC"/>
              </w:rPr>
              <w:t>y fotografía para reconocer y determinar lugar, época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CB1117">
              <w:rPr>
                <w:rFonts w:cstheme="minorHAnsi"/>
                <w:sz w:val="17"/>
                <w:szCs w:val="17"/>
                <w:lang w:eastAsia="es-EC"/>
              </w:rPr>
              <w:t>y clase social.</w:t>
            </w:r>
          </w:p>
          <w:p w:rsidR="005E7D3A" w:rsidRDefault="005E7D3A" w:rsidP="00D47A8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CB1117">
              <w:rPr>
                <w:rFonts w:cstheme="minorHAnsi"/>
                <w:b/>
                <w:sz w:val="18"/>
                <w:szCs w:val="18"/>
                <w:lang w:eastAsia="es-EC"/>
              </w:rPr>
              <w:t>Aprender</w:t>
            </w:r>
            <w:r w:rsidRPr="00CB1117">
              <w:rPr>
                <w:rFonts w:cstheme="minorHAnsi"/>
                <w:sz w:val="18"/>
                <w:szCs w:val="18"/>
                <w:lang w:eastAsia="es-EC"/>
              </w:rPr>
              <w:t xml:space="preserve"> a celebrar, valorar y compartir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CB1117">
              <w:rPr>
                <w:rFonts w:cstheme="minorHAnsi"/>
                <w:sz w:val="18"/>
                <w:szCs w:val="18"/>
                <w:lang w:eastAsia="es-EC"/>
              </w:rPr>
              <w:t>acontecimientos importantes de la familia por medio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CB1117">
              <w:rPr>
                <w:rFonts w:cstheme="minorHAnsi"/>
                <w:sz w:val="18"/>
                <w:szCs w:val="18"/>
                <w:lang w:eastAsia="es-EC"/>
              </w:rPr>
              <w:t>de los gustos y preferencias de las personas para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CB1117">
              <w:rPr>
                <w:rFonts w:cstheme="minorHAnsi"/>
                <w:sz w:val="18"/>
                <w:szCs w:val="18"/>
                <w:lang w:eastAsia="es-EC"/>
              </w:rPr>
              <w:t>conocer sus costumbres, tradiciones y cultura de una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CB1117">
              <w:rPr>
                <w:rFonts w:cstheme="minorHAnsi"/>
                <w:sz w:val="18"/>
                <w:szCs w:val="18"/>
                <w:lang w:eastAsia="es-EC"/>
              </w:rPr>
              <w:t xml:space="preserve">sociedad, pueblo o </w:t>
            </w:r>
            <w:r w:rsidRPr="00CB1117">
              <w:rPr>
                <w:rFonts w:cstheme="minorHAnsi"/>
                <w:sz w:val="18"/>
                <w:szCs w:val="18"/>
                <w:lang w:eastAsia="es-EC"/>
              </w:rPr>
              <w:lastRenderedPageBreak/>
              <w:t>comunidad.</w:t>
            </w:r>
          </w:p>
          <w:p w:rsidR="005E7D3A" w:rsidRPr="00A51BF7" w:rsidRDefault="005E7D3A" w:rsidP="00D47A8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A51BF7">
              <w:rPr>
                <w:rFonts w:cstheme="minorHAnsi"/>
                <w:b/>
                <w:sz w:val="18"/>
                <w:szCs w:val="18"/>
                <w:lang w:eastAsia="es-EC"/>
              </w:rPr>
              <w:t>Conocer</w:t>
            </w:r>
            <w:r w:rsidRPr="00A51BF7">
              <w:rPr>
                <w:rFonts w:cstheme="minorHAnsi"/>
                <w:sz w:val="18"/>
                <w:szCs w:val="18"/>
                <w:lang w:eastAsia="es-EC"/>
              </w:rPr>
              <w:t xml:space="preserve"> los eventos sociales y culturales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A51BF7">
              <w:rPr>
                <w:rFonts w:cstheme="minorHAnsi"/>
                <w:sz w:val="18"/>
                <w:szCs w:val="18"/>
                <w:lang w:eastAsia="es-EC"/>
              </w:rPr>
              <w:t>más importantes de un país por medio de los gustos,</w:t>
            </w:r>
          </w:p>
          <w:p w:rsidR="005E7D3A" w:rsidRPr="00A51BF7" w:rsidRDefault="005E7D3A" w:rsidP="00D47A8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A51BF7">
              <w:rPr>
                <w:rFonts w:cstheme="minorHAnsi"/>
                <w:sz w:val="18"/>
                <w:szCs w:val="18"/>
                <w:lang w:eastAsia="es-EC"/>
              </w:rPr>
              <w:t>necesidades y preferencias de las personas, para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A51BF7">
              <w:rPr>
                <w:rFonts w:cstheme="minorHAnsi"/>
                <w:sz w:val="18"/>
                <w:szCs w:val="18"/>
                <w:lang w:eastAsia="es-EC"/>
              </w:rPr>
              <w:t>organizar, compartir, recrearse con la familia, amigos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A51BF7">
              <w:rPr>
                <w:rFonts w:cstheme="minorHAnsi"/>
                <w:sz w:val="18"/>
                <w:szCs w:val="18"/>
                <w:lang w:eastAsia="es-EC"/>
              </w:rPr>
              <w:t xml:space="preserve">y comunidad en </w:t>
            </w:r>
            <w:proofErr w:type="gramStart"/>
            <w:r w:rsidRPr="00A51BF7">
              <w:rPr>
                <w:rFonts w:cstheme="minorHAnsi"/>
                <w:sz w:val="18"/>
                <w:szCs w:val="18"/>
                <w:lang w:eastAsia="es-EC"/>
              </w:rPr>
              <w:t xml:space="preserve">general 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A51BF7">
              <w:rPr>
                <w:rFonts w:cstheme="minorHAnsi"/>
                <w:sz w:val="18"/>
                <w:szCs w:val="18"/>
                <w:lang w:eastAsia="es-EC"/>
              </w:rPr>
              <w:t>sobre</w:t>
            </w:r>
            <w:proofErr w:type="gramEnd"/>
            <w:r w:rsidRPr="00A51BF7">
              <w:rPr>
                <w:rFonts w:cstheme="minorHAnsi"/>
                <w:sz w:val="18"/>
                <w:szCs w:val="18"/>
                <w:lang w:eastAsia="es-EC"/>
              </w:rPr>
              <w:t xml:space="preserve"> sus costumbres,</w:t>
            </w:r>
          </w:p>
          <w:p w:rsidR="005E7D3A" w:rsidRPr="0066370B" w:rsidRDefault="005E7D3A" w:rsidP="00D47A8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A51BF7">
              <w:rPr>
                <w:rFonts w:cstheme="minorHAnsi"/>
                <w:sz w:val="18"/>
                <w:szCs w:val="18"/>
                <w:lang w:eastAsia="es-EC"/>
              </w:rPr>
              <w:t>tradiciones y cultura.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E7D3A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lastRenderedPageBreak/>
              <w:t>Criterio de evaluación:</w:t>
            </w:r>
          </w:p>
          <w:p w:rsidR="005E7D3A" w:rsidRPr="0066370B" w:rsidRDefault="005E7D3A" w:rsidP="00D47A84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</w:p>
          <w:p w:rsidR="005E7D3A" w:rsidRPr="005F65DB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F65DB">
              <w:rPr>
                <w:rFonts w:eastAsiaTheme="minorHAnsi"/>
                <w:b/>
                <w:sz w:val="17"/>
                <w:szCs w:val="17"/>
                <w:lang w:eastAsia="en-US"/>
              </w:rPr>
              <w:t>CE.ECA.3.2.</w:t>
            </w:r>
            <w:r w:rsidRPr="005F65DB">
              <w:rPr>
                <w:rFonts w:eastAsiaTheme="minorHAnsi"/>
                <w:sz w:val="17"/>
                <w:szCs w:val="17"/>
                <w:lang w:eastAsia="en-US"/>
              </w:rPr>
              <w:t xml:space="preserve"> Identifica el uso de materiales naturales y artificiales en obras artísticas, y los utiliza en procesos de interpretación</w:t>
            </w:r>
          </w:p>
          <w:p w:rsidR="005E7D3A" w:rsidRPr="005F65DB" w:rsidRDefault="005E7D3A" w:rsidP="00D47A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5F65DB">
              <w:rPr>
                <w:rFonts w:eastAsiaTheme="minorHAnsi"/>
                <w:sz w:val="17"/>
                <w:szCs w:val="17"/>
                <w:lang w:eastAsia="en-US"/>
              </w:rPr>
              <w:t>y creación.</w:t>
            </w:r>
          </w:p>
          <w:p w:rsidR="005E7D3A" w:rsidRPr="005F65DB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F65DB">
              <w:rPr>
                <w:rFonts w:eastAsiaTheme="minorHAnsi"/>
                <w:b/>
                <w:sz w:val="17"/>
                <w:szCs w:val="17"/>
                <w:lang w:eastAsia="en-US"/>
              </w:rPr>
              <w:t>CE.ECA.3.3.</w:t>
            </w:r>
            <w:r w:rsidRPr="005F65DB">
              <w:rPr>
                <w:rFonts w:eastAsiaTheme="minorHAnsi"/>
                <w:sz w:val="17"/>
                <w:szCs w:val="17"/>
                <w:lang w:eastAsia="en-US"/>
              </w:rPr>
              <w:t xml:space="preserve"> Localiza y reelabora información sobre el patrimonio artístico y cultural siguiendo las indicaciones y pautas que se le ofrecen.</w:t>
            </w:r>
          </w:p>
          <w:p w:rsidR="005E7D3A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F65DB">
              <w:rPr>
                <w:rFonts w:eastAsiaTheme="minorHAnsi"/>
                <w:b/>
                <w:sz w:val="17"/>
                <w:szCs w:val="17"/>
                <w:lang w:eastAsia="en-US"/>
              </w:rPr>
              <w:t>CE.ECA.3.6.</w:t>
            </w:r>
            <w:r w:rsidRPr="005F65DB">
              <w:rPr>
                <w:rFonts w:eastAsiaTheme="minorHAnsi"/>
                <w:sz w:val="17"/>
                <w:szCs w:val="17"/>
                <w:lang w:eastAsia="en-US"/>
              </w:rPr>
              <w:t xml:space="preserve"> Aprecia los elementos que integran el patrimonio artístico y cultural, como fundamento de la identidad de los pueblos y de las culturas, y colabora en su </w:t>
            </w:r>
            <w:r w:rsidRPr="005F65DB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conservación y renovación.</w:t>
            </w:r>
          </w:p>
          <w:p w:rsidR="005E7D3A" w:rsidRPr="005F65DB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</w:p>
          <w:p w:rsidR="005E7D3A" w:rsidRPr="0066370B" w:rsidRDefault="005E7D3A" w:rsidP="00D47A8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t>Indicadores para la evaluación:</w:t>
            </w:r>
          </w:p>
          <w:p w:rsidR="005E7D3A" w:rsidRPr="00D9649D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9649D">
              <w:rPr>
                <w:rFonts w:eastAsiaTheme="minorHAnsi"/>
                <w:b/>
                <w:sz w:val="17"/>
                <w:szCs w:val="17"/>
                <w:lang w:eastAsia="en-US"/>
              </w:rPr>
              <w:t>I.ECA.3.2.4.</w:t>
            </w:r>
            <w:r w:rsidRPr="00D9649D">
              <w:rPr>
                <w:rFonts w:eastAsiaTheme="minorHAnsi"/>
                <w:sz w:val="17"/>
                <w:szCs w:val="17"/>
                <w:lang w:eastAsia="en-US"/>
              </w:rPr>
              <w:t xml:space="preserve"> Emplea, de forma básica, algunos recursos audiovisuales y tecnológicos para la creación de animaciones</w:t>
            </w:r>
          </w:p>
          <w:p w:rsidR="005E7D3A" w:rsidRPr="00D9649D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9649D">
              <w:rPr>
                <w:rFonts w:eastAsiaTheme="minorHAnsi"/>
                <w:sz w:val="17"/>
                <w:szCs w:val="17"/>
                <w:lang w:eastAsia="en-US"/>
              </w:rPr>
              <w:t>sencillas. (I.2., I.4.)</w:t>
            </w:r>
          </w:p>
          <w:p w:rsidR="005E7D3A" w:rsidRPr="00D9649D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9649D">
              <w:rPr>
                <w:rFonts w:eastAsiaTheme="minorHAnsi"/>
                <w:b/>
                <w:sz w:val="17"/>
                <w:szCs w:val="17"/>
                <w:lang w:eastAsia="en-US"/>
              </w:rPr>
              <w:t>I.ECA.3.3.1.</w:t>
            </w:r>
            <w:r w:rsidRPr="00D9649D">
              <w:rPr>
                <w:rFonts w:eastAsiaTheme="minorHAnsi"/>
                <w:sz w:val="17"/>
                <w:szCs w:val="17"/>
                <w:lang w:eastAsia="en-US"/>
              </w:rPr>
              <w:t xml:space="preserve"> Identifica y describe diferentes tipos de manifestaciones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9649D">
              <w:rPr>
                <w:rFonts w:eastAsiaTheme="minorHAnsi"/>
                <w:sz w:val="17"/>
                <w:szCs w:val="17"/>
                <w:lang w:eastAsia="en-US"/>
              </w:rPr>
              <w:t>y productos en el contexto de la cultura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9649D">
              <w:rPr>
                <w:rFonts w:eastAsiaTheme="minorHAnsi"/>
                <w:sz w:val="17"/>
                <w:szCs w:val="17"/>
                <w:lang w:eastAsia="en-US"/>
              </w:rPr>
              <w:t>popular, así como su presencia en los ámbitos cotidianos.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9649D">
              <w:rPr>
                <w:rFonts w:eastAsiaTheme="minorHAnsi"/>
                <w:sz w:val="17"/>
                <w:szCs w:val="17"/>
                <w:lang w:eastAsia="en-US"/>
              </w:rPr>
              <w:t>(J.1., S.2.)</w:t>
            </w:r>
          </w:p>
          <w:p w:rsidR="005E7D3A" w:rsidRPr="00D9649D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9649D">
              <w:rPr>
                <w:rFonts w:eastAsiaTheme="minorHAnsi"/>
                <w:b/>
                <w:sz w:val="17"/>
                <w:szCs w:val="17"/>
                <w:lang w:eastAsia="en-US"/>
              </w:rPr>
              <w:t>I.ECA.3.3.3.</w:t>
            </w:r>
            <w:r w:rsidRPr="00D9649D">
              <w:rPr>
                <w:rFonts w:eastAsiaTheme="minorHAnsi"/>
                <w:sz w:val="17"/>
                <w:szCs w:val="17"/>
                <w:lang w:eastAsia="en-US"/>
              </w:rPr>
              <w:t xml:space="preserve"> Utiliza los conocimientos adquiridos en procesos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9649D">
              <w:rPr>
                <w:rFonts w:eastAsiaTheme="minorHAnsi"/>
                <w:sz w:val="17"/>
                <w:szCs w:val="17"/>
                <w:lang w:eastAsia="en-US"/>
              </w:rPr>
              <w:t>de búsqueda de información, observación y diálogo,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9649D">
              <w:rPr>
                <w:rFonts w:eastAsiaTheme="minorHAnsi"/>
                <w:sz w:val="17"/>
                <w:szCs w:val="17"/>
                <w:lang w:eastAsia="en-US"/>
              </w:rPr>
              <w:t>para documentar y dar opiniones informadas sobre</w:t>
            </w:r>
          </w:p>
          <w:p w:rsidR="005E7D3A" w:rsidRPr="00D9649D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9649D">
              <w:rPr>
                <w:rFonts w:eastAsiaTheme="minorHAnsi"/>
                <w:sz w:val="17"/>
                <w:szCs w:val="17"/>
                <w:lang w:eastAsia="en-US"/>
              </w:rPr>
              <w:t>manifestaciones artísticas y culturales. (I.1., I.3.)</w:t>
            </w:r>
          </w:p>
          <w:p w:rsidR="005E7D3A" w:rsidRPr="00D9649D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9649D">
              <w:rPr>
                <w:rFonts w:eastAsiaTheme="minorHAnsi"/>
                <w:b/>
                <w:sz w:val="17"/>
                <w:szCs w:val="17"/>
                <w:lang w:eastAsia="en-US"/>
              </w:rPr>
              <w:t>I.ECA.3.6.1.</w:t>
            </w:r>
            <w:r w:rsidRPr="00D9649D">
              <w:rPr>
                <w:rFonts w:eastAsiaTheme="minorHAnsi"/>
                <w:sz w:val="17"/>
                <w:szCs w:val="17"/>
                <w:lang w:eastAsia="en-US"/>
              </w:rPr>
              <w:t xml:space="preserve"> Reconoce y valora las características fundamentales de</w:t>
            </w:r>
          </w:p>
          <w:p w:rsidR="005E7D3A" w:rsidRPr="00D9649D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D9649D">
              <w:rPr>
                <w:rFonts w:eastAsiaTheme="minorHAnsi"/>
                <w:sz w:val="17"/>
                <w:szCs w:val="17"/>
                <w:lang w:eastAsia="en-US"/>
              </w:rPr>
              <w:t>las fiestas de especial relevancia en su comunidad, participa en su</w:t>
            </w:r>
          </w:p>
          <w:p w:rsidR="005E7D3A" w:rsidRPr="0066370B" w:rsidRDefault="005E7D3A" w:rsidP="00D47A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  <w:r w:rsidRPr="00D9649D">
              <w:rPr>
                <w:rFonts w:eastAsiaTheme="minorHAnsi"/>
                <w:sz w:val="17"/>
                <w:szCs w:val="17"/>
                <w:lang w:eastAsia="en-US"/>
              </w:rPr>
              <w:t xml:space="preserve">organización y las documenta a </w:t>
            </w:r>
            <w:r w:rsidRPr="00D9649D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través de la captura de imágenes y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9649D">
              <w:rPr>
                <w:rFonts w:eastAsiaTheme="minorHAnsi"/>
                <w:sz w:val="17"/>
                <w:szCs w:val="17"/>
                <w:lang w:eastAsia="en-US"/>
              </w:rPr>
              <w:t>videos, o de la selección de recursos encontrados en Internet. (I.2.,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D9649D">
              <w:rPr>
                <w:rFonts w:eastAsiaTheme="minorHAnsi"/>
                <w:sz w:val="17"/>
                <w:szCs w:val="17"/>
                <w:lang w:eastAsia="en-US"/>
              </w:rPr>
              <w:t>S.1.)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7D3A" w:rsidRDefault="005E7D3A" w:rsidP="00D47A84">
            <w:pPr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>
              <w:rPr>
                <w:rFonts w:cstheme="minorHAnsi"/>
                <w:bCs/>
                <w:i/>
                <w:sz w:val="18"/>
                <w:szCs w:val="18"/>
              </w:rPr>
              <w:lastRenderedPageBreak/>
              <w:t>10</w:t>
            </w:r>
          </w:p>
          <w:p w:rsidR="005E7D3A" w:rsidRPr="0066370B" w:rsidRDefault="005E7D3A" w:rsidP="00D47A84">
            <w:pPr>
              <w:autoSpaceDE w:val="0"/>
              <w:autoSpaceDN w:val="0"/>
              <w:adjustRightInd w:val="0"/>
              <w:ind w:left="708" w:hanging="708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</w:tr>
      <w:tr w:rsidR="005E7D3A" w:rsidRPr="0066370B" w:rsidTr="005E7D3A">
        <w:trPr>
          <w:trHeight w:val="308"/>
        </w:trPr>
        <w:tc>
          <w:tcPr>
            <w:tcW w:w="9751" w:type="dxa"/>
            <w:gridSpan w:val="6"/>
            <w:shd w:val="clear" w:color="auto" w:fill="auto"/>
            <w:noWrap/>
            <w:hideMark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lastRenderedPageBreak/>
              <w:t>6. BIBLIOGRAFÍA/ WEBGRAFÍA (</w:t>
            </w:r>
            <w:r w:rsidRPr="0066370B">
              <w:rPr>
                <w:rFonts w:cstheme="minorHAnsi"/>
                <w:b/>
                <w:sz w:val="18"/>
                <w:szCs w:val="18"/>
              </w:rPr>
              <w:t>Utilizar normas APA VI edición)</w:t>
            </w:r>
          </w:p>
        </w:tc>
        <w:tc>
          <w:tcPr>
            <w:tcW w:w="5559" w:type="dxa"/>
            <w:gridSpan w:val="3"/>
            <w:shd w:val="clear" w:color="auto" w:fill="auto"/>
            <w:noWrap/>
            <w:hideMark/>
          </w:tcPr>
          <w:p w:rsidR="005E7D3A" w:rsidRPr="0066370B" w:rsidRDefault="005E7D3A" w:rsidP="00D47A84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7. OBSERVACIONES</w:t>
            </w:r>
          </w:p>
        </w:tc>
      </w:tr>
      <w:tr w:rsidR="005E7D3A" w:rsidRPr="0066370B" w:rsidTr="005E7D3A">
        <w:trPr>
          <w:trHeight w:val="1090"/>
        </w:trPr>
        <w:tc>
          <w:tcPr>
            <w:tcW w:w="9751" w:type="dxa"/>
            <w:gridSpan w:val="6"/>
            <w:shd w:val="clear" w:color="auto" w:fill="auto"/>
            <w:noWrap/>
            <w:hideMark/>
          </w:tcPr>
          <w:p w:rsidR="005E7D3A" w:rsidRPr="0066370B" w:rsidRDefault="005E7D3A" w:rsidP="00D47A84">
            <w:pPr>
              <w:autoSpaceDE w:val="0"/>
              <w:autoSpaceDN w:val="0"/>
              <w:adjustRightInd w:val="0"/>
              <w:ind w:left="708" w:hanging="708"/>
              <w:rPr>
                <w:rFonts w:cstheme="minorHAnsi"/>
                <w:b/>
                <w:bCs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sz w:val="18"/>
                <w:szCs w:val="18"/>
              </w:rPr>
              <w:t> </w:t>
            </w:r>
            <w:r w:rsidRPr="0066370B">
              <w:rPr>
                <w:rFonts w:cstheme="minorHAnsi"/>
                <w:b/>
                <w:bCs/>
                <w:sz w:val="18"/>
                <w:szCs w:val="18"/>
                <w:lang w:eastAsia="es-EC"/>
              </w:rPr>
              <w:t>Bibliografía:</w:t>
            </w:r>
          </w:p>
          <w:p w:rsidR="005E7D3A" w:rsidRPr="0066370B" w:rsidRDefault="005E7D3A" w:rsidP="00D47A84">
            <w:pPr>
              <w:autoSpaceDE w:val="0"/>
              <w:autoSpaceDN w:val="0"/>
              <w:adjustRightInd w:val="0"/>
              <w:ind w:left="708" w:hanging="708"/>
              <w:rPr>
                <w:rFonts w:cstheme="minorHAnsi"/>
                <w:b/>
                <w:bCs/>
                <w:sz w:val="18"/>
                <w:szCs w:val="18"/>
                <w:lang w:eastAsia="es-EC"/>
              </w:rPr>
            </w:pPr>
          </w:p>
          <w:p w:rsidR="005E7D3A" w:rsidRPr="00CD494D" w:rsidRDefault="005E7D3A" w:rsidP="00D47A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CD494D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-Ministerio de Educación, (2016). </w:t>
            </w:r>
            <w:r w:rsidRPr="00CD494D">
              <w:rPr>
                <w:rFonts w:eastAsiaTheme="minorHAnsi"/>
                <w:sz w:val="18"/>
                <w:szCs w:val="18"/>
                <w:lang w:eastAsia="en-US"/>
              </w:rPr>
              <w:t xml:space="preserve">Formatos de planificación. </w:t>
            </w:r>
            <w:r w:rsidRPr="00CD494D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Recuperado de</w:t>
            </w:r>
            <w: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D494D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http://www.educarecuador.gob.ec/index.php/formatos-planificacion.</w:t>
            </w:r>
          </w:p>
          <w:p w:rsidR="005E7D3A" w:rsidRPr="00CD494D" w:rsidRDefault="005E7D3A" w:rsidP="00D47A8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CD494D">
              <w:rPr>
                <w:rFonts w:eastAsiaTheme="minorHAnsi"/>
                <w:b/>
                <w:bCs/>
                <w:sz w:val="18"/>
                <w:szCs w:val="18"/>
              </w:rPr>
              <w:t xml:space="preserve">- Ministerio de Educación, (2016). </w:t>
            </w:r>
            <w:r w:rsidRPr="00CD494D">
              <w:rPr>
                <w:rFonts w:eastAsiaTheme="minorHAnsi"/>
                <w:sz w:val="18"/>
                <w:szCs w:val="18"/>
              </w:rPr>
              <w:t xml:space="preserve">Currículo de EGB y BGU Educación Cultural y Artística, </w:t>
            </w:r>
            <w:r w:rsidRPr="00CD494D">
              <w:rPr>
                <w:rFonts w:eastAsiaTheme="minorHAnsi"/>
                <w:b/>
                <w:bCs/>
                <w:sz w:val="18"/>
                <w:szCs w:val="18"/>
              </w:rPr>
              <w:t>Quito, Ecuador.</w:t>
            </w:r>
          </w:p>
        </w:tc>
        <w:tc>
          <w:tcPr>
            <w:tcW w:w="5559" w:type="dxa"/>
            <w:gridSpan w:val="3"/>
            <w:shd w:val="clear" w:color="auto" w:fill="auto"/>
            <w:noWrap/>
            <w:hideMark/>
          </w:tcPr>
          <w:p w:rsidR="005E7D3A" w:rsidRPr="0066370B" w:rsidRDefault="005E7D3A" w:rsidP="00D47A84">
            <w:pPr>
              <w:autoSpaceDE w:val="0"/>
              <w:autoSpaceDN w:val="0"/>
              <w:adjustRightInd w:val="0"/>
              <w:ind w:left="58"/>
              <w:jc w:val="both"/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E7D3A" w:rsidRPr="0066370B" w:rsidRDefault="005E7D3A" w:rsidP="00D47A84">
            <w:pPr>
              <w:autoSpaceDE w:val="0"/>
              <w:autoSpaceDN w:val="0"/>
              <w:adjustRightInd w:val="0"/>
              <w:ind w:left="58"/>
              <w:jc w:val="both"/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Las destrezas, contenidos y bloques curriculares están desarrolladas de acuerdo </w:t>
            </w:r>
            <w:proofErr w:type="gramStart"/>
            <w:r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al </w:t>
            </w:r>
            <w:r w:rsidRPr="0066370B"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 texto</w:t>
            </w:r>
            <w:proofErr w:type="gramEnd"/>
            <w:r w:rsidRPr="0066370B"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donado por </w:t>
            </w:r>
            <w:r w:rsidRPr="0066370B"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>el Magisterio,</w:t>
            </w:r>
            <w:r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 Guía del Docente 2016-2017, Guía Didáctica de implementación curricular para EGB y  el Plan Curricular Institucional.</w:t>
            </w:r>
            <w:r w:rsidRPr="0066370B"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 (acorde a la realidad institucional).</w:t>
            </w:r>
          </w:p>
          <w:p w:rsidR="005E7D3A" w:rsidRPr="0066370B" w:rsidRDefault="005E7D3A" w:rsidP="00D47A84">
            <w:pPr>
              <w:autoSpaceDE w:val="0"/>
              <w:autoSpaceDN w:val="0"/>
              <w:adjustRightInd w:val="0"/>
              <w:ind w:left="58"/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72"/>
        <w:tblW w:w="15276" w:type="dxa"/>
        <w:tblLook w:val="04A0" w:firstRow="1" w:lastRow="0" w:firstColumn="1" w:lastColumn="0" w:noHBand="0" w:noVBand="1"/>
      </w:tblPr>
      <w:tblGrid>
        <w:gridCol w:w="4574"/>
        <w:gridCol w:w="4845"/>
        <w:gridCol w:w="5857"/>
      </w:tblGrid>
      <w:tr w:rsidR="005E7D3A" w:rsidRPr="00176913" w:rsidTr="005E7D3A">
        <w:tc>
          <w:tcPr>
            <w:tcW w:w="4574" w:type="dxa"/>
          </w:tcPr>
          <w:p w:rsidR="005E7D3A" w:rsidRPr="00176913" w:rsidRDefault="005E7D3A" w:rsidP="005E7D3A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 xml:space="preserve">ELABORADO </w:t>
            </w:r>
          </w:p>
        </w:tc>
        <w:tc>
          <w:tcPr>
            <w:tcW w:w="4845" w:type="dxa"/>
          </w:tcPr>
          <w:p w:rsidR="005E7D3A" w:rsidRPr="00176913" w:rsidRDefault="005E7D3A" w:rsidP="005E7D3A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REVISADO</w:t>
            </w:r>
          </w:p>
        </w:tc>
        <w:tc>
          <w:tcPr>
            <w:tcW w:w="5857" w:type="dxa"/>
          </w:tcPr>
          <w:p w:rsidR="005E7D3A" w:rsidRPr="00176913" w:rsidRDefault="005E7D3A" w:rsidP="005E7D3A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APROBADO</w:t>
            </w:r>
          </w:p>
        </w:tc>
      </w:tr>
      <w:tr w:rsidR="005E7D3A" w:rsidRPr="00176913" w:rsidTr="005E7D3A">
        <w:trPr>
          <w:trHeight w:val="383"/>
        </w:trPr>
        <w:tc>
          <w:tcPr>
            <w:tcW w:w="4574" w:type="dxa"/>
          </w:tcPr>
          <w:p w:rsidR="005E7D3A" w:rsidRPr="00176913" w:rsidRDefault="005E7D3A" w:rsidP="005E7D3A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 xml:space="preserve">DOCENTE: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Tnga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 xml:space="preserve">. WENDY DIMBAÑA </w:t>
            </w:r>
          </w:p>
        </w:tc>
        <w:tc>
          <w:tcPr>
            <w:tcW w:w="4845" w:type="dxa"/>
          </w:tcPr>
          <w:p w:rsidR="005E7D3A" w:rsidRPr="00176913" w:rsidRDefault="005E7D3A" w:rsidP="005E7D3A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NOMBR</w:t>
            </w: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 LCDA. WILMA MENA </w:t>
            </w:r>
          </w:p>
        </w:tc>
        <w:tc>
          <w:tcPr>
            <w:tcW w:w="5857" w:type="dxa"/>
          </w:tcPr>
          <w:p w:rsidR="005E7D3A" w:rsidRPr="00176913" w:rsidRDefault="005E7D3A" w:rsidP="005E7D3A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NOMBRE</w:t>
            </w: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:</w:t>
            </w:r>
          </w:p>
        </w:tc>
      </w:tr>
      <w:tr w:rsidR="005E7D3A" w:rsidRPr="00176913" w:rsidTr="005E7D3A">
        <w:tc>
          <w:tcPr>
            <w:tcW w:w="4574" w:type="dxa"/>
          </w:tcPr>
          <w:p w:rsidR="005E7D3A" w:rsidRPr="00176913" w:rsidRDefault="005E7D3A" w:rsidP="005E7D3A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Firma: </w:t>
            </w:r>
          </w:p>
        </w:tc>
        <w:tc>
          <w:tcPr>
            <w:tcW w:w="4845" w:type="dxa"/>
          </w:tcPr>
          <w:p w:rsidR="005E7D3A" w:rsidRPr="00176913" w:rsidRDefault="005E7D3A" w:rsidP="005E7D3A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Firma: </w:t>
            </w:r>
          </w:p>
        </w:tc>
        <w:tc>
          <w:tcPr>
            <w:tcW w:w="5857" w:type="dxa"/>
          </w:tcPr>
          <w:p w:rsidR="005E7D3A" w:rsidRPr="00176913" w:rsidRDefault="005E7D3A" w:rsidP="005E7D3A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Firma: </w:t>
            </w:r>
          </w:p>
        </w:tc>
      </w:tr>
      <w:tr w:rsidR="005E7D3A" w:rsidRPr="00176913" w:rsidTr="005E7D3A">
        <w:tc>
          <w:tcPr>
            <w:tcW w:w="4574" w:type="dxa"/>
          </w:tcPr>
          <w:p w:rsidR="005E7D3A" w:rsidRPr="00176913" w:rsidRDefault="005E7D3A" w:rsidP="005E7D3A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Fecha: </w:t>
            </w:r>
          </w:p>
        </w:tc>
        <w:tc>
          <w:tcPr>
            <w:tcW w:w="4845" w:type="dxa"/>
          </w:tcPr>
          <w:p w:rsidR="005E7D3A" w:rsidRPr="00176913" w:rsidRDefault="005E7D3A" w:rsidP="005E7D3A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Fecha: </w:t>
            </w:r>
          </w:p>
        </w:tc>
        <w:tc>
          <w:tcPr>
            <w:tcW w:w="5857" w:type="dxa"/>
          </w:tcPr>
          <w:p w:rsidR="005E7D3A" w:rsidRPr="00176913" w:rsidRDefault="005E7D3A" w:rsidP="005E7D3A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Fecha: </w:t>
            </w:r>
          </w:p>
        </w:tc>
      </w:tr>
    </w:tbl>
    <w:p w:rsidR="00163FE2" w:rsidRDefault="00163FE2" w:rsidP="00176913"/>
    <w:p w:rsidR="0000684B" w:rsidRDefault="0000684B" w:rsidP="00176913"/>
    <w:p w:rsidR="0000684B" w:rsidRDefault="0000684B" w:rsidP="00176913"/>
    <w:p w:rsidR="0000684B" w:rsidRDefault="0000684B" w:rsidP="00176913"/>
    <w:p w:rsidR="0000684B" w:rsidRPr="00176913" w:rsidRDefault="0000684B" w:rsidP="0000684B"/>
    <w:p w:rsidR="0000684B" w:rsidRPr="00176913" w:rsidRDefault="0000684B" w:rsidP="0000684B"/>
    <w:p w:rsidR="0000684B" w:rsidRPr="00176913" w:rsidRDefault="0000684B" w:rsidP="00176913"/>
    <w:sectPr w:rsidR="0000684B" w:rsidRPr="00176913" w:rsidSect="00137382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29" w:rsidRDefault="00C61329" w:rsidP="00D162AE">
      <w:pPr>
        <w:spacing w:after="0" w:line="240" w:lineRule="auto"/>
      </w:pPr>
      <w:r>
        <w:separator/>
      </w:r>
    </w:p>
  </w:endnote>
  <w:endnote w:type="continuationSeparator" w:id="0">
    <w:p w:rsidR="00C61329" w:rsidRDefault="00C61329" w:rsidP="00D1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GyreAdventor">
    <w:altName w:val="TeXGyreAdvento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B0503020000020004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2AE" w:rsidRDefault="00D162AE" w:rsidP="00D162AE">
    <w:pPr>
      <w:pStyle w:val="Piedepgina"/>
      <w:ind w:left="-567"/>
    </w:pPr>
  </w:p>
  <w:p w:rsidR="00D162AE" w:rsidRDefault="00D162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29" w:rsidRDefault="00C61329" w:rsidP="00D162AE">
      <w:pPr>
        <w:spacing w:after="0" w:line="240" w:lineRule="auto"/>
      </w:pPr>
      <w:r>
        <w:separator/>
      </w:r>
    </w:p>
  </w:footnote>
  <w:footnote w:type="continuationSeparator" w:id="0">
    <w:p w:rsidR="00C61329" w:rsidRDefault="00C61329" w:rsidP="00D1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D7" w:rsidRDefault="00C61329">
    <w:pPr>
      <w:pStyle w:val="Encabezado"/>
    </w:pPr>
    <w:r>
      <w:rPr>
        <w:noProof/>
        <w:lang w:val="es-EC"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5750" o:spid="_x0000_s2057" type="#_x0000_t75" style="position:absolute;margin-left:0;margin-top:0;width:671.2pt;height:425.15pt;z-index:-251655680;mso-position-horizontal:center;mso-position-horizontal-relative:margin;mso-position-vertical:center;mso-position-vertical-relative:margin" o:allowincell="f">
          <v:imagedata r:id="rId1" o:title="Tm ya" gain="19661f" blacklevel="22938f"/>
          <w10:wrap anchorx="margin" anchory="margin"/>
        </v:shape>
      </w:pict>
    </w:r>
    <w:r w:rsidR="00950B9F">
      <w:rPr>
        <w:noProof/>
        <w:lang w:val="es-EC" w:eastAsia="es-EC"/>
      </w:rPr>
      <w:drawing>
        <wp:anchor distT="0" distB="0" distL="114300" distR="114300" simplePos="0" relativeHeight="2516556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43345" cy="3907155"/>
          <wp:effectExtent l="0" t="0" r="0" b="0"/>
          <wp:wrapNone/>
          <wp:docPr id="7" name="Imagen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345" cy="3907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316" w:rsidRPr="00115316" w:rsidRDefault="006E2553" w:rsidP="00115316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  <w:lang w:val="es-EC" w:eastAsia="en-US"/>
      </w:rPr>
    </w:pPr>
    <w:r>
      <w:rPr>
        <w:rFonts w:ascii="Calibri" w:eastAsia="Batang" w:hAnsi="Calibri" w:cs="Times New Roman"/>
        <w:noProof/>
        <w:lang w:val="es-EC" w:eastAsia="es-EC"/>
      </w:rPr>
      <w:drawing>
        <wp:anchor distT="0" distB="0" distL="114300" distR="114300" simplePos="0" relativeHeight="251662848" behindDoc="1" locked="0" layoutInCell="1" allowOverlap="1" wp14:anchorId="7256AE3D" wp14:editId="0267495C">
          <wp:simplePos x="0" y="0"/>
          <wp:positionH relativeFrom="column">
            <wp:posOffset>6646545</wp:posOffset>
          </wp:positionH>
          <wp:positionV relativeFrom="paragraph">
            <wp:posOffset>-155575</wp:posOffset>
          </wp:positionV>
          <wp:extent cx="2124075" cy="622935"/>
          <wp:effectExtent l="0" t="0" r="9525" b="5715"/>
          <wp:wrapTight wrapText="bothSides">
            <wp:wrapPolygon edited="0">
              <wp:start x="0" y="0"/>
              <wp:lineTo x="0" y="15193"/>
              <wp:lineTo x="3293" y="21138"/>
              <wp:lineTo x="21503" y="21138"/>
              <wp:lineTo x="21503" y="17174"/>
              <wp:lineTo x="17822" y="9908"/>
              <wp:lineTo x="15498" y="6606"/>
              <wp:lineTo x="8911" y="0"/>
              <wp:lineTo x="0" y="0"/>
            </wp:wrapPolygon>
          </wp:wrapTight>
          <wp:docPr id="1" name="Imagen 1" descr="Logo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Nuev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316">
      <w:rPr>
        <w:rFonts w:ascii="Calibri" w:eastAsia="Batang" w:hAnsi="Calibri" w:cs="Times New Roman"/>
        <w:noProof/>
        <w:lang w:val="es-EC" w:eastAsia="es-EC"/>
      </w:rPr>
      <w:drawing>
        <wp:anchor distT="0" distB="0" distL="114300" distR="114300" simplePos="0" relativeHeight="251657728" behindDoc="0" locked="0" layoutInCell="1" allowOverlap="1" wp14:anchorId="4F3AFEF2" wp14:editId="25535AD7">
          <wp:simplePos x="0" y="0"/>
          <wp:positionH relativeFrom="column">
            <wp:posOffset>2487930</wp:posOffset>
          </wp:positionH>
          <wp:positionV relativeFrom="paragraph">
            <wp:posOffset>-249555</wp:posOffset>
          </wp:positionV>
          <wp:extent cx="4448175" cy="876300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677"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316">
      <w:rPr>
        <w:rFonts w:ascii="Calibri" w:eastAsia="Batang" w:hAnsi="Calibri" w:cs="Times New Roman"/>
        <w:noProof/>
        <w:lang w:val="es-EC" w:eastAsia="es-EC"/>
      </w:rPr>
      <w:drawing>
        <wp:anchor distT="0" distB="0" distL="114300" distR="114300" simplePos="0" relativeHeight="251658752" behindDoc="1" locked="0" layoutInCell="1" allowOverlap="1" wp14:anchorId="09D0A42E" wp14:editId="2437236C">
          <wp:simplePos x="0" y="0"/>
          <wp:positionH relativeFrom="column">
            <wp:posOffset>469116</wp:posOffset>
          </wp:positionH>
          <wp:positionV relativeFrom="paragraph">
            <wp:posOffset>-357131</wp:posOffset>
          </wp:positionV>
          <wp:extent cx="1247775" cy="824865"/>
          <wp:effectExtent l="0" t="0" r="9525" b="0"/>
          <wp:wrapNone/>
          <wp:docPr id="2" name="Imagen 2" descr="C:\Users\Ing. Edwin Andrade\Logo Unidad Educativa x 1200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C:\Users\Ing. Edwin Andrade\Logo Unidad Educativa x 1200-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2AE" w:rsidRDefault="00D162AE">
    <w:pPr>
      <w:pStyle w:val="Encabezado"/>
    </w:pPr>
  </w:p>
  <w:p w:rsidR="00D162AE" w:rsidRDefault="00C61329">
    <w:pPr>
      <w:pStyle w:val="Encabezado"/>
    </w:pPr>
    <w:r>
      <w:rPr>
        <w:rFonts w:ascii="Calibri" w:eastAsia="Batang" w:hAnsi="Calibri" w:cs="Times New Roman"/>
        <w:noProof/>
        <w:lang w:val="es-EC"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5751" o:spid="_x0000_s2058" type="#_x0000_t75" style="position:absolute;margin-left:0;margin-top:0;width:380.6pt;height:241.1pt;z-index:-251654656;mso-position-horizontal:center;mso-position-horizontal-relative:margin;mso-position-vertical:center;mso-position-vertical-relative:margin" o:allowincell="f">
          <v:imagedata r:id="rId5" o:title="Tm y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D7" w:rsidRDefault="00C61329">
    <w:pPr>
      <w:pStyle w:val="Encabezado"/>
    </w:pPr>
    <w:r>
      <w:rPr>
        <w:noProof/>
        <w:lang w:val="es-EC"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5749" o:spid="_x0000_s2056" type="#_x0000_t75" style="position:absolute;margin-left:0;margin-top:0;width:671.2pt;height:425.15pt;z-index:-251656704;mso-position-horizontal:center;mso-position-horizontal-relative:margin;mso-position-vertical:center;mso-position-vertical-relative:margin" o:allowincell="f">
          <v:imagedata r:id="rId1" o:title="Tm y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73B4"/>
    <w:multiLevelType w:val="hybridMultilevel"/>
    <w:tmpl w:val="767AC3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900"/>
    <w:multiLevelType w:val="hybridMultilevel"/>
    <w:tmpl w:val="43E06B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2256"/>
    <w:multiLevelType w:val="multilevel"/>
    <w:tmpl w:val="5FC4618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736537D"/>
    <w:multiLevelType w:val="hybridMultilevel"/>
    <w:tmpl w:val="A990684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000777"/>
    <w:multiLevelType w:val="hybridMultilevel"/>
    <w:tmpl w:val="3020BC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65258"/>
    <w:multiLevelType w:val="hybridMultilevel"/>
    <w:tmpl w:val="7B3ABB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74A0B"/>
    <w:multiLevelType w:val="hybridMultilevel"/>
    <w:tmpl w:val="78A4CB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AE"/>
    <w:rsid w:val="0000684B"/>
    <w:rsid w:val="000D41C9"/>
    <w:rsid w:val="000F359C"/>
    <w:rsid w:val="000F4632"/>
    <w:rsid w:val="00115316"/>
    <w:rsid w:val="00117F43"/>
    <w:rsid w:val="00137382"/>
    <w:rsid w:val="00163FE2"/>
    <w:rsid w:val="001643D7"/>
    <w:rsid w:val="00176913"/>
    <w:rsid w:val="001A07BD"/>
    <w:rsid w:val="001B52D1"/>
    <w:rsid w:val="001B641F"/>
    <w:rsid w:val="001C6CB8"/>
    <w:rsid w:val="0022601E"/>
    <w:rsid w:val="00287975"/>
    <w:rsid w:val="00287F83"/>
    <w:rsid w:val="002B5494"/>
    <w:rsid w:val="002B6AF4"/>
    <w:rsid w:val="002E2E52"/>
    <w:rsid w:val="0031595F"/>
    <w:rsid w:val="00337472"/>
    <w:rsid w:val="00397E72"/>
    <w:rsid w:val="003B25DC"/>
    <w:rsid w:val="00404D05"/>
    <w:rsid w:val="004623BC"/>
    <w:rsid w:val="00470E1E"/>
    <w:rsid w:val="00476B4D"/>
    <w:rsid w:val="00555752"/>
    <w:rsid w:val="00580D87"/>
    <w:rsid w:val="005A77C1"/>
    <w:rsid w:val="005E7D3A"/>
    <w:rsid w:val="005F5C87"/>
    <w:rsid w:val="00640196"/>
    <w:rsid w:val="00684A96"/>
    <w:rsid w:val="006E2553"/>
    <w:rsid w:val="00700F14"/>
    <w:rsid w:val="007317DC"/>
    <w:rsid w:val="00753738"/>
    <w:rsid w:val="007D1596"/>
    <w:rsid w:val="008012E2"/>
    <w:rsid w:val="00820154"/>
    <w:rsid w:val="00843B27"/>
    <w:rsid w:val="008B6771"/>
    <w:rsid w:val="008D0AAA"/>
    <w:rsid w:val="009129F5"/>
    <w:rsid w:val="009254F0"/>
    <w:rsid w:val="00950B9F"/>
    <w:rsid w:val="00B0089C"/>
    <w:rsid w:val="00B37077"/>
    <w:rsid w:val="00B76EF8"/>
    <w:rsid w:val="00C030BD"/>
    <w:rsid w:val="00C21D7D"/>
    <w:rsid w:val="00C246B4"/>
    <w:rsid w:val="00C42F7B"/>
    <w:rsid w:val="00C61329"/>
    <w:rsid w:val="00CF1FED"/>
    <w:rsid w:val="00D162AE"/>
    <w:rsid w:val="00D165B8"/>
    <w:rsid w:val="00E61D8A"/>
    <w:rsid w:val="00E92CE4"/>
    <w:rsid w:val="00EF0A18"/>
    <w:rsid w:val="00F05E4E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64451DD"/>
  <w15:docId w15:val="{2BFB96A6-ECF7-496B-8B84-E42CE2F8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FED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62AE"/>
  </w:style>
  <w:style w:type="paragraph" w:styleId="Piedepgina">
    <w:name w:val="footer"/>
    <w:basedOn w:val="Normal"/>
    <w:link w:val="PiedepginaCar"/>
    <w:uiPriority w:val="99"/>
    <w:unhideWhenUsed/>
    <w:rsid w:val="00D16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2AE"/>
  </w:style>
  <w:style w:type="paragraph" w:styleId="Prrafodelista">
    <w:name w:val="List Paragraph"/>
    <w:basedOn w:val="Normal"/>
    <w:uiPriority w:val="34"/>
    <w:qFormat/>
    <w:rsid w:val="00CF1F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1FE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7DC"/>
    <w:rPr>
      <w:rFonts w:ascii="Tahoma" w:eastAsiaTheme="minorEastAsia" w:hAnsi="Tahoma" w:cs="Tahoma"/>
      <w:sz w:val="16"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50B9F"/>
    <w:pPr>
      <w:spacing w:line="240" w:lineRule="auto"/>
    </w:pPr>
    <w:rPr>
      <w:rFonts w:eastAsia="Times New Roman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950B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2">
    <w:name w:val="A12"/>
    <w:uiPriority w:val="99"/>
    <w:rsid w:val="0000684B"/>
    <w:rPr>
      <w:rFonts w:cs="TeXGyreAdventor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http://www.educacion.gob.ec/images/stories/Logo_Nuevo.png" TargetMode="External"/><Relationship Id="rId1" Type="http://schemas.openxmlformats.org/officeDocument/2006/relationships/image" Target="media/image4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Min101</b:Tag>
    <b:SourceType>Book</b:SourceType>
    <b:Guid>{B8625107-DFCF-493A-AEE3-50DAA40878F4}</b:Guid>
    <b:Author>
      <b:Author>
        <b:Corporate>Ministerio de Educación</b:Corporate>
      </b:Author>
    </b:Author>
    <b:Title>Actualización y Fortalecimiento Curricular de la Educación General Básica</b:Title>
    <b:Year>2010</b:Year>
    <b:City>Quito</b:City>
    <b:Publisher>Minsterio de Educacion</b:Publisher>
    <b:Pages>89</b:Pages>
    <b:RefOrder>1</b:RefOrder>
  </b:Source>
  <b:Source>
    <b:Tag>Min12</b:Tag>
    <b:SourceType>Book</b:SourceType>
    <b:Guid>{F3E82A88-44B3-4444-8802-4154881AF739}</b:Guid>
    <b:Title>Estándares de calidad educativa</b:Title>
    <b:Year>2012</b:Year>
    <b:City>Quito</b:City>
    <b:Publisher>Minedu</b:Publisher>
    <b:Author>
      <b:Author>
        <b:Corporate>Ministerio de Educación </b:Corporate>
      </b:Author>
    </b:Author>
    <b:RefOrder>2</b:RefOrder>
  </b:Source>
  <b:Source>
    <b:Tag>Edu11</b:Tag>
    <b:SourceType>InternetSite</b:SourceType>
    <b:Guid>{0FCDDAD5-0DB4-44DC-A99F-20C042C72EB4}</b:Guid>
    <b:Title>Educa Ecuador</b:Title>
    <b:Year>2011</b:Year>
    <b:Author>
      <b:Author>
        <b:NameList>
          <b:Person>
            <b:Last>Educa</b:Last>
          </b:Person>
        </b:NameList>
      </b:Author>
    </b:Author>
    <b:Month>julio</b:Month>
    <b:Day>23</b:Day>
    <b:URL>http://www.educa.ec</b:URL>
    <b:RefOrder>3</b:RefOrder>
  </b:Source>
  <b:Source>
    <b:Tag>Min162</b:Tag>
    <b:SourceType>Book</b:SourceType>
    <b:Guid>{2FA3F0ED-1605-4D9A-841E-BD5555F27469}</b:Guid>
    <b:Author>
      <b:Author>
        <b:NameList>
          <b:Person>
            <b:Last>Educación</b:Last>
            <b:First>Ministerio</b:First>
            <b:Middle>de</b:Middle>
          </b:Person>
        </b:NameList>
      </b:Author>
    </b:Author>
    <b:Title>Instructivo para planificaciones curriculares para el sistema nacional de educación </b:Title>
    <b:Year>2016</b:Year>
    <b:City>Quito</b:City>
    <b:RefOrder>4</b:RefOrder>
  </b:Source>
</b:Sources>
</file>

<file path=customXml/itemProps1.xml><?xml version="1.0" encoding="utf-8"?>
<ds:datastoreItem xmlns:ds="http://schemas.openxmlformats.org/officeDocument/2006/customXml" ds:itemID="{58677E3C-579C-41F9-86D2-3D036C67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2659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paez</dc:creator>
  <cp:lastModifiedBy>Daniel Tello</cp:lastModifiedBy>
  <cp:revision>15</cp:revision>
  <dcterms:created xsi:type="dcterms:W3CDTF">2016-08-17T16:55:00Z</dcterms:created>
  <dcterms:modified xsi:type="dcterms:W3CDTF">2020-09-11T04:27:00Z</dcterms:modified>
</cp:coreProperties>
</file>